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C4BB6" w14:textId="77777777" w:rsidR="003A0E4F" w:rsidRPr="00570426" w:rsidRDefault="003A0E4F" w:rsidP="003A0E4F">
      <w:pPr>
        <w:spacing w:after="0" w:line="240" w:lineRule="auto"/>
        <w:jc w:val="right"/>
        <w:rPr>
          <w:sz w:val="16"/>
        </w:rPr>
      </w:pPr>
      <w:bookmarkStart w:id="0" w:name="_heading=h.gjdgxs" w:colFirst="0" w:colLast="0"/>
      <w:bookmarkEnd w:id="0"/>
      <w:r w:rsidRPr="00570426">
        <w:rPr>
          <w:sz w:val="16"/>
        </w:rPr>
        <w:t>1201 South Second Street</w:t>
      </w:r>
    </w:p>
    <w:p w14:paraId="5C916579" w14:textId="77777777" w:rsidR="003A0E4F" w:rsidRPr="00570426" w:rsidRDefault="003A0E4F" w:rsidP="003A0E4F">
      <w:pPr>
        <w:spacing w:after="0" w:line="240" w:lineRule="auto"/>
        <w:jc w:val="right"/>
        <w:rPr>
          <w:sz w:val="16"/>
        </w:rPr>
      </w:pPr>
      <w:r w:rsidRPr="00570426">
        <w:rPr>
          <w:sz w:val="16"/>
        </w:rPr>
        <w:t>Milwaukee, WI 53204</w:t>
      </w:r>
    </w:p>
    <w:p w14:paraId="50EEC36C" w14:textId="77777777" w:rsidR="003A0E4F" w:rsidRPr="00570426" w:rsidRDefault="003A0E4F" w:rsidP="003A0E4F">
      <w:pPr>
        <w:spacing w:after="0" w:line="240" w:lineRule="auto"/>
        <w:jc w:val="right"/>
        <w:rPr>
          <w:sz w:val="16"/>
        </w:rPr>
      </w:pPr>
      <w:r w:rsidRPr="00570426">
        <w:rPr>
          <w:sz w:val="16"/>
        </w:rPr>
        <w:t>www.rockwellautomation.com</w:t>
      </w:r>
    </w:p>
    <w:p w14:paraId="72CBF8B9" w14:textId="77777777" w:rsidR="003A0E4F" w:rsidRPr="00570426" w:rsidRDefault="003A0E4F" w:rsidP="003A0E4F">
      <w:pPr>
        <w:spacing w:after="0" w:line="240" w:lineRule="auto"/>
        <w:jc w:val="right"/>
        <w:rPr>
          <w:sz w:val="16"/>
        </w:rPr>
      </w:pPr>
      <w:r w:rsidRPr="00570426">
        <w:rPr>
          <w:noProof/>
        </w:rPr>
        <mc:AlternateContent>
          <mc:Choice Requires="wps">
            <w:drawing>
              <wp:anchor distT="0" distB="0" distL="114300" distR="114300" simplePos="0" relativeHeight="251659264" behindDoc="0" locked="0" layoutInCell="1" allowOverlap="1" wp14:anchorId="2BF6668E" wp14:editId="26C91580">
                <wp:simplePos x="0" y="0"/>
                <wp:positionH relativeFrom="column">
                  <wp:posOffset>-171450</wp:posOffset>
                </wp:positionH>
                <wp:positionV relativeFrom="paragraph">
                  <wp:posOffset>125730</wp:posOffset>
                </wp:positionV>
                <wp:extent cx="173355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443FB" w14:textId="77777777" w:rsidR="003A0E4F" w:rsidRPr="00AA3B0F" w:rsidRDefault="003A0E4F" w:rsidP="003A0E4F">
                            <w:pPr>
                              <w:rPr>
                                <w:b/>
                                <w:color w:val="777777"/>
                                <w:sz w:val="28"/>
                                <w:szCs w:val="28"/>
                              </w:rPr>
                            </w:pPr>
                            <w:r w:rsidRPr="00651BF9">
                              <w:rPr>
                                <w:b/>
                                <w:color w:val="777777"/>
                                <w:sz w:val="28"/>
                                <w:szCs w:val="28"/>
                              </w:rPr>
                              <w:t>Pressemitteilun</w:t>
                            </w:r>
                            <w:r>
                              <w:rPr>
                                <w:b/>
                                <w:color w:val="777777"/>
                                <w:sz w:val="28"/>
                                <w:szCs w:val="28"/>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6668E" id="_x0000_t202" coordsize="21600,21600" o:spt="202" path="m,l,21600r21600,l21600,xe">
                <v:stroke joinstyle="miter"/>
                <v:path gradientshapeok="t" o:connecttype="rect"/>
              </v:shapetype>
              <v:shape id="Text Box 3" o:spid="_x0000_s1026" type="#_x0000_t202" style="position:absolute;left:0;text-align:left;margin-left:-13.5pt;margin-top:9.9pt;width:13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" filled="f" stroked="f">
                <v:textbox>
                  <w:txbxContent>
                    <w:p w14:paraId="7A8443FB" w14:textId="77777777" w:rsidR="003A0E4F" w:rsidRPr="00AA3B0F" w:rsidRDefault="003A0E4F" w:rsidP="003A0E4F">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v:textbox>
              </v:shape>
            </w:pict>
          </mc:Fallback>
        </mc:AlternateContent>
      </w:r>
    </w:p>
    <w:p w14:paraId="1611C007" w14:textId="77777777" w:rsidR="003A0E4F" w:rsidRPr="00570426" w:rsidRDefault="003A0E4F" w:rsidP="003A0E4F">
      <w:pPr>
        <w:spacing w:after="0" w:line="240" w:lineRule="auto"/>
        <w:jc w:val="right"/>
      </w:pPr>
      <w:r>
        <w:rPr>
          <w:noProof/>
        </w:rPr>
        <w:drawing>
          <wp:inline distT="0" distB="0" distL="0" distR="0" wp14:anchorId="0B4AA705" wp14:editId="2B8E8861">
            <wp:extent cx="1252728" cy="320409"/>
            <wp:effectExtent l="0" t="0" r="5080" b="381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585" t="22727" r="8744" b="22314"/>
                    <a:stretch/>
                  </pic:blipFill>
                  <pic:spPr bwMode="auto">
                    <a:xfrm>
                      <a:off x="0" y="0"/>
                      <a:ext cx="1252728" cy="320409"/>
                    </a:xfrm>
                    <a:prstGeom prst="rect">
                      <a:avLst/>
                    </a:prstGeom>
                    <a:noFill/>
                    <a:ln>
                      <a:noFill/>
                    </a:ln>
                    <a:extLst>
                      <a:ext uri="{53640926-AAD7-44D8-BBD7-CCE9431645EC}">
                        <a14:shadowObscured xmlns:a14="http://schemas.microsoft.com/office/drawing/2010/main"/>
                      </a:ext>
                    </a:extLst>
                  </pic:spPr>
                </pic:pic>
              </a:graphicData>
            </a:graphic>
          </wp:inline>
        </w:drawing>
      </w:r>
    </w:p>
    <w:p w14:paraId="420098E5" w14:textId="77777777" w:rsidR="003A0E4F" w:rsidRPr="002D62E6" w:rsidRDefault="003A0E4F" w:rsidP="003A0E4F">
      <w:pPr>
        <w:spacing w:before="100" w:beforeAutospacing="1" w:after="0" w:line="240" w:lineRule="auto"/>
        <w:jc w:val="right"/>
        <w:rPr>
          <w:color w:val="000000" w:themeColor="text1"/>
          <w:sz w:val="18"/>
          <w:szCs w:val="18"/>
          <w:lang w:val="de-DE"/>
        </w:rPr>
      </w:pPr>
      <w:r w:rsidRPr="002D62E6">
        <w:rPr>
          <w:color w:val="000000" w:themeColor="text1"/>
          <w:sz w:val="18"/>
          <w:szCs w:val="18"/>
          <w:lang w:val="de-DE"/>
        </w:rPr>
        <w:t xml:space="preserve"> </w:t>
      </w:r>
      <w:r>
        <w:rPr>
          <w:noProof/>
        </w:rPr>
        <w:drawing>
          <wp:inline distT="0" distB="0" distL="0" distR="0" wp14:anchorId="02DAEA93" wp14:editId="2365CC04">
            <wp:extent cx="191719" cy="155448"/>
            <wp:effectExtent l="0" t="0" r="0" b="0"/>
            <wp:docPr id="15" name="Picture 1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2">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2D62E6">
        <w:rPr>
          <w:color w:val="000000" w:themeColor="text1"/>
          <w:sz w:val="18"/>
          <w:szCs w:val="18"/>
          <w:lang w:val="de-DE"/>
        </w:rPr>
        <w:t xml:space="preserve"> </w:t>
      </w:r>
      <w:r>
        <w:rPr>
          <w:noProof/>
        </w:rPr>
        <w:drawing>
          <wp:inline distT="0" distB="0" distL="0" distR="0" wp14:anchorId="13507B4B" wp14:editId="11969B74">
            <wp:extent cx="155448" cy="155448"/>
            <wp:effectExtent l="0" t="0" r="0" b="0"/>
            <wp:docPr id="2" name="Picture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2D62E6">
        <w:rPr>
          <w:color w:val="000000" w:themeColor="text1"/>
          <w:sz w:val="18"/>
          <w:szCs w:val="18"/>
          <w:lang w:val="de-DE"/>
        </w:rPr>
        <w:t xml:space="preserve">  </w:t>
      </w:r>
      <w:r>
        <w:rPr>
          <w:noProof/>
        </w:rPr>
        <w:drawing>
          <wp:inline distT="0" distB="0" distL="0" distR="0" wp14:anchorId="59D67540" wp14:editId="135CF65D">
            <wp:extent cx="198628" cy="155448"/>
            <wp:effectExtent l="0" t="0" r="0" b="0"/>
            <wp:docPr id="18" name="Picture 1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6">
                      <a:extLst>
                        <a:ext uri="{28A0092B-C50C-407E-A947-70E740481C1C}">
                          <a14:useLocalDpi xmlns:a14="http://schemas.microsoft.com/office/drawing/2010/main" val="0"/>
                        </a:ext>
                      </a:extLst>
                    </a:blip>
                    <a:stretch>
                      <a:fillRect/>
                    </a:stretch>
                  </pic:blipFill>
                  <pic:spPr>
                    <a:xfrm>
                      <a:off x="0" y="0"/>
                      <a:ext cx="198628" cy="155448"/>
                    </a:xfrm>
                    <a:prstGeom prst="rect">
                      <a:avLst/>
                    </a:prstGeom>
                  </pic:spPr>
                </pic:pic>
              </a:graphicData>
            </a:graphic>
          </wp:inline>
        </w:drawing>
      </w:r>
      <w:r w:rsidRPr="002D62E6">
        <w:rPr>
          <w:color w:val="000000" w:themeColor="text1"/>
          <w:sz w:val="10"/>
          <w:szCs w:val="10"/>
          <w:lang w:val="de-DE"/>
        </w:rPr>
        <w:t xml:space="preserve"> </w:t>
      </w:r>
      <w:r w:rsidRPr="002D62E6">
        <w:rPr>
          <w:color w:val="000000" w:themeColor="text1"/>
          <w:sz w:val="18"/>
          <w:szCs w:val="18"/>
          <w:lang w:val="de-DE"/>
        </w:rPr>
        <w:t xml:space="preserve"> </w:t>
      </w:r>
      <w:r>
        <w:rPr>
          <w:noProof/>
        </w:rPr>
        <w:drawing>
          <wp:inline distT="0" distB="0" distL="0" distR="0" wp14:anchorId="706406A7" wp14:editId="48602FB3">
            <wp:extent cx="191719" cy="155448"/>
            <wp:effectExtent l="0" t="0" r="0" b="0"/>
            <wp:docPr id="12" name="Picture 1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8">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2D62E6">
        <w:rPr>
          <w:color w:val="000000" w:themeColor="text1"/>
          <w:sz w:val="14"/>
          <w:szCs w:val="14"/>
          <w:lang w:val="de-DE"/>
        </w:rPr>
        <w:t xml:space="preserve"> </w:t>
      </w:r>
      <w:r w:rsidRPr="002D62E6">
        <w:rPr>
          <w:color w:val="000000" w:themeColor="text1"/>
          <w:sz w:val="18"/>
          <w:szCs w:val="18"/>
          <w:lang w:val="de-DE"/>
        </w:rPr>
        <w:t xml:space="preserve"> </w:t>
      </w:r>
      <w:r>
        <w:rPr>
          <w:noProof/>
        </w:rPr>
        <w:drawing>
          <wp:inline distT="0" distB="0" distL="0" distR="0" wp14:anchorId="2D12C9C2" wp14:editId="44D2E840">
            <wp:extent cx="155448" cy="155448"/>
            <wp:effectExtent l="0" t="0" r="0" b="0"/>
            <wp:docPr id="4" name="Picture 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0">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2D62E6">
        <w:rPr>
          <w:color w:val="000000" w:themeColor="text1"/>
          <w:sz w:val="18"/>
          <w:szCs w:val="18"/>
          <w:lang w:val="de-DE"/>
        </w:rPr>
        <w:t xml:space="preserve">  </w:t>
      </w:r>
      <w:r>
        <w:rPr>
          <w:noProof/>
        </w:rPr>
        <w:drawing>
          <wp:inline distT="0" distB="0" distL="0" distR="0" wp14:anchorId="6A24B1BE" wp14:editId="1CC3C5B4">
            <wp:extent cx="181356" cy="155448"/>
            <wp:effectExtent l="0" t="0" r="0" b="0"/>
            <wp:docPr id="17" name="Picture 17">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2">
                      <a:extLst>
                        <a:ext uri="{28A0092B-C50C-407E-A947-70E740481C1C}">
                          <a14:useLocalDpi xmlns:a14="http://schemas.microsoft.com/office/drawing/2010/main" val="0"/>
                        </a:ext>
                      </a:extLst>
                    </a:blip>
                    <a:stretch>
                      <a:fillRect/>
                    </a:stretch>
                  </pic:blipFill>
                  <pic:spPr>
                    <a:xfrm>
                      <a:off x="0" y="0"/>
                      <a:ext cx="181356" cy="155448"/>
                    </a:xfrm>
                    <a:prstGeom prst="rect">
                      <a:avLst/>
                    </a:prstGeom>
                  </pic:spPr>
                </pic:pic>
              </a:graphicData>
            </a:graphic>
          </wp:inline>
        </w:drawing>
      </w:r>
      <w:r w:rsidRPr="002D62E6">
        <w:rPr>
          <w:color w:val="000000" w:themeColor="text1"/>
          <w:sz w:val="18"/>
          <w:szCs w:val="18"/>
          <w:lang w:val="de-DE"/>
        </w:rPr>
        <w:t xml:space="preserve"> </w:t>
      </w:r>
    </w:p>
    <w:p w14:paraId="0C984764" w14:textId="77777777" w:rsidR="00624954" w:rsidRPr="00DA7355" w:rsidRDefault="00624954" w:rsidP="602E71B3">
      <w:pPr>
        <w:rPr>
          <w:rFonts w:ascii="Arial" w:hAnsi="Arial" w:cs="Arial"/>
          <w:b/>
          <w:bCs/>
          <w:sz w:val="28"/>
          <w:szCs w:val="28"/>
          <w:lang w:val="de-DE"/>
        </w:rPr>
      </w:pPr>
    </w:p>
    <w:p w14:paraId="743CA4E2" w14:textId="3EA3FB41" w:rsidR="00624954" w:rsidRPr="00DA7355" w:rsidRDefault="00624954" w:rsidP="00DA7355">
      <w:pPr>
        <w:jc w:val="center"/>
        <w:rPr>
          <w:rFonts w:ascii="Arial" w:hAnsi="Arial" w:cs="Arial"/>
          <w:sz w:val="28"/>
          <w:szCs w:val="28"/>
          <w:lang w:val="de-DE"/>
        </w:rPr>
      </w:pPr>
      <w:r w:rsidRPr="00DA7355">
        <w:rPr>
          <w:rFonts w:ascii="Arial" w:hAnsi="Arial" w:cs="Arial"/>
          <w:b/>
          <w:bCs/>
          <w:sz w:val="28"/>
          <w:szCs w:val="28"/>
          <w:lang w:val="de-DE"/>
        </w:rPr>
        <w:t>Rockwell Automation unterzeichnet Partnerschaftsvertrag mit Taurob zur Bereitstellung von End-to-End-Lösungen für die Roboterautomatisierung</w:t>
      </w:r>
    </w:p>
    <w:p w14:paraId="558E7992" w14:textId="77777777" w:rsidR="00624954" w:rsidRPr="00DA7355" w:rsidRDefault="00624954" w:rsidP="00624954">
      <w:pPr>
        <w:rPr>
          <w:rFonts w:ascii="Arial" w:hAnsi="Arial" w:cs="Arial"/>
          <w:lang w:val="de-DE"/>
        </w:rPr>
      </w:pPr>
    </w:p>
    <w:p w14:paraId="43F00183" w14:textId="70D88CF1" w:rsidR="00624954" w:rsidRPr="00DA7355" w:rsidRDefault="00624954" w:rsidP="00624954">
      <w:pPr>
        <w:rPr>
          <w:rFonts w:ascii="Arial" w:hAnsi="Arial" w:cs="Arial"/>
          <w:lang w:val="de-DE"/>
        </w:rPr>
      </w:pPr>
      <w:r w:rsidRPr="00DA7355">
        <w:rPr>
          <w:rFonts w:ascii="Arial" w:hAnsi="Arial" w:cs="Arial"/>
          <w:b/>
          <w:bCs/>
          <w:lang w:val="de-DE"/>
        </w:rPr>
        <w:t>BRÜSSEL, 15. Oktober 2024 </w:t>
      </w:r>
      <w:r w:rsidR="00DA7355" w:rsidRPr="00DA7355">
        <w:rPr>
          <w:rFonts w:ascii="Arial" w:hAnsi="Arial" w:cs="Arial"/>
          <w:b/>
          <w:bCs/>
          <w:lang w:val="de-DE"/>
        </w:rPr>
        <w:t>–</w:t>
      </w:r>
      <w:r w:rsidRPr="00DA7355">
        <w:rPr>
          <w:rFonts w:ascii="Arial" w:hAnsi="Arial" w:cs="Arial"/>
          <w:lang w:val="de-DE"/>
        </w:rPr>
        <w:t xml:space="preserve"> Rockwell Automation, Inc. (NYSE: ROK), das weltweit größte Unternehmen für industrielle Automatisierung und digitale Transformation, </w:t>
      </w:r>
      <w:r w:rsidR="00DE1A33" w:rsidRPr="00DA7355">
        <w:rPr>
          <w:rFonts w:ascii="Arial" w:hAnsi="Arial" w:cs="Arial"/>
          <w:lang w:val="de-DE"/>
        </w:rPr>
        <w:t xml:space="preserve">hat </w:t>
      </w:r>
      <w:r w:rsidRPr="00DA7355">
        <w:rPr>
          <w:rFonts w:ascii="Arial" w:hAnsi="Arial" w:cs="Arial"/>
          <w:lang w:val="de-DE"/>
        </w:rPr>
        <w:t>heute die Unterzeichnung einer Vereinbarung mit Taurob (Dietsmann Group) bekannt</w:t>
      </w:r>
      <w:r w:rsidR="00DE1A33" w:rsidRPr="00DA7355">
        <w:rPr>
          <w:rFonts w:ascii="Arial" w:hAnsi="Arial" w:cs="Arial"/>
          <w:lang w:val="de-DE"/>
        </w:rPr>
        <w:t xml:space="preserve"> geben</w:t>
      </w:r>
      <w:r w:rsidRPr="00DA7355">
        <w:rPr>
          <w:rFonts w:ascii="Arial" w:hAnsi="Arial" w:cs="Arial"/>
          <w:lang w:val="de-DE"/>
        </w:rPr>
        <w:t>, um eine ganzheitliche Roboterlösung anzubieten, die es Industrieunternehmen ermöglicht, in ihren Anlagen auf autonome Abläufe umzustellen. Taurob entwickelt und fertigt Bodenroboter für Inspektion, Wartung und Datenerfassung zur Optimierung und Steigerung der Effizienz in einer Vielzahl von Industrieanlagen.</w:t>
      </w:r>
    </w:p>
    <w:p w14:paraId="6976CACA" w14:textId="683DF28A" w:rsidR="00624954" w:rsidRPr="00DA7355" w:rsidRDefault="00624954" w:rsidP="00624954">
      <w:pPr>
        <w:rPr>
          <w:rFonts w:ascii="Arial" w:hAnsi="Arial" w:cs="Arial"/>
          <w:lang w:val="de-DE"/>
        </w:rPr>
      </w:pPr>
      <w:r w:rsidRPr="00DA7355">
        <w:rPr>
          <w:rFonts w:ascii="Arial" w:hAnsi="Arial" w:cs="Arial"/>
          <w:lang w:val="de-DE"/>
        </w:rPr>
        <w:t>Kalypso, das </w:t>
      </w:r>
      <w:hyperlink r:id="rId23" w:tgtFrame="_blank" w:history="1">
        <w:r w:rsidRPr="00DA7355">
          <w:rPr>
            <w:rStyle w:val="Hyperlink"/>
            <w:rFonts w:ascii="Arial" w:hAnsi="Arial" w:cs="Arial"/>
            <w:lang w:val="de-DE"/>
          </w:rPr>
          <w:t>digitale Dienstleistungsunternehmen</w:t>
        </w:r>
      </w:hyperlink>
      <w:r w:rsidRPr="00DA7355">
        <w:rPr>
          <w:rFonts w:ascii="Arial" w:hAnsi="Arial" w:cs="Arial"/>
          <w:lang w:val="de-DE"/>
        </w:rPr>
        <w:t> von Rockwell</w:t>
      </w:r>
      <w:r w:rsidR="002D62E6">
        <w:rPr>
          <w:rFonts w:ascii="Arial" w:hAnsi="Arial" w:cs="Arial"/>
          <w:lang w:val="de-DE"/>
        </w:rPr>
        <w:t xml:space="preserve"> Automation</w:t>
      </w:r>
      <w:r w:rsidRPr="00DA7355">
        <w:rPr>
          <w:rFonts w:ascii="Arial" w:hAnsi="Arial" w:cs="Arial"/>
          <w:lang w:val="de-DE"/>
        </w:rPr>
        <w:t xml:space="preserve">, und Taurob werden Kunden </w:t>
      </w:r>
      <w:r w:rsidR="00DE1A33" w:rsidRPr="00DA7355">
        <w:rPr>
          <w:rFonts w:ascii="Arial" w:hAnsi="Arial" w:cs="Arial"/>
          <w:lang w:val="de-DE"/>
        </w:rPr>
        <w:t xml:space="preserve">gemeinsam </w:t>
      </w:r>
      <w:r w:rsidRPr="00DA7355">
        <w:rPr>
          <w:rFonts w:ascii="Arial" w:hAnsi="Arial" w:cs="Arial"/>
          <w:lang w:val="de-DE"/>
        </w:rPr>
        <w:t>eine End-to-End-Lösung für die Roboterautomatisierung anbieten</w:t>
      </w:r>
      <w:r w:rsidR="00DE1A33" w:rsidRPr="00DA7355">
        <w:rPr>
          <w:rFonts w:ascii="Arial" w:hAnsi="Arial" w:cs="Arial"/>
          <w:lang w:val="de-DE"/>
        </w:rPr>
        <w:t xml:space="preserve"> und </w:t>
      </w:r>
      <w:r w:rsidR="00587C58">
        <w:rPr>
          <w:rFonts w:ascii="Arial" w:hAnsi="Arial" w:cs="Arial"/>
          <w:lang w:val="de-DE"/>
        </w:rPr>
        <w:t>läuten so</w:t>
      </w:r>
      <w:r w:rsidR="00DE1A33" w:rsidRPr="00DA7355">
        <w:rPr>
          <w:rFonts w:ascii="Arial" w:hAnsi="Arial" w:cs="Arial"/>
          <w:lang w:val="de-DE"/>
        </w:rPr>
        <w:t xml:space="preserve"> </w:t>
      </w:r>
      <w:r w:rsidRPr="00DA7355">
        <w:rPr>
          <w:rFonts w:ascii="Arial" w:hAnsi="Arial" w:cs="Arial"/>
          <w:lang w:val="de-DE"/>
        </w:rPr>
        <w:t xml:space="preserve">die nächste Phase der industriellen Automatisierung und Transformation </w:t>
      </w:r>
      <w:r w:rsidR="00587C58">
        <w:rPr>
          <w:rFonts w:ascii="Arial" w:hAnsi="Arial" w:cs="Arial"/>
          <w:lang w:val="de-DE"/>
        </w:rPr>
        <w:t>ein</w:t>
      </w:r>
      <w:r w:rsidRPr="00DA7355">
        <w:rPr>
          <w:rFonts w:ascii="Arial" w:hAnsi="Arial" w:cs="Arial"/>
          <w:lang w:val="de-DE"/>
        </w:rPr>
        <w:t xml:space="preserve">. Die Partnerschaft </w:t>
      </w:r>
      <w:r w:rsidR="00DD385B" w:rsidRPr="00DA7355">
        <w:rPr>
          <w:rFonts w:ascii="Arial" w:hAnsi="Arial" w:cs="Arial"/>
          <w:lang w:val="de-DE"/>
        </w:rPr>
        <w:t xml:space="preserve">stärkt </w:t>
      </w:r>
      <w:r w:rsidRPr="00DA7355">
        <w:rPr>
          <w:rFonts w:ascii="Arial" w:hAnsi="Arial" w:cs="Arial"/>
          <w:lang w:val="de-DE"/>
        </w:rPr>
        <w:t xml:space="preserve">die Position von Rockwell </w:t>
      </w:r>
      <w:r w:rsidR="00587C58">
        <w:rPr>
          <w:rFonts w:ascii="Arial" w:hAnsi="Arial" w:cs="Arial"/>
          <w:lang w:val="de-DE"/>
        </w:rPr>
        <w:t xml:space="preserve">Automation </w:t>
      </w:r>
      <w:r w:rsidRPr="00DA7355">
        <w:rPr>
          <w:rFonts w:ascii="Arial" w:hAnsi="Arial" w:cs="Arial"/>
          <w:lang w:val="de-DE"/>
        </w:rPr>
        <w:t xml:space="preserve">als führendes Unternehmen in der Roboterautomatisierung und </w:t>
      </w:r>
      <w:r w:rsidR="00DD385B" w:rsidRPr="00DA7355">
        <w:rPr>
          <w:rFonts w:ascii="Arial" w:hAnsi="Arial" w:cs="Arial"/>
          <w:lang w:val="de-DE"/>
        </w:rPr>
        <w:t xml:space="preserve">für </w:t>
      </w:r>
      <w:r w:rsidRPr="00DA7355">
        <w:rPr>
          <w:rFonts w:ascii="Arial" w:hAnsi="Arial" w:cs="Arial"/>
          <w:lang w:val="de-DE"/>
        </w:rPr>
        <w:t xml:space="preserve">digitale </w:t>
      </w:r>
      <w:r w:rsidR="00DD385B" w:rsidRPr="00DA7355">
        <w:rPr>
          <w:rFonts w:ascii="Arial" w:hAnsi="Arial" w:cs="Arial"/>
          <w:lang w:val="de-DE"/>
        </w:rPr>
        <w:t xml:space="preserve">Zwillinge </w:t>
      </w:r>
      <w:r w:rsidRPr="00DA7355">
        <w:rPr>
          <w:rFonts w:ascii="Arial" w:hAnsi="Arial" w:cs="Arial"/>
          <w:lang w:val="de-DE"/>
        </w:rPr>
        <w:t xml:space="preserve">sowie die Position von Taurob als führendes Unternehmen </w:t>
      </w:r>
      <w:r w:rsidR="00DD385B" w:rsidRPr="00DA7355">
        <w:rPr>
          <w:rFonts w:ascii="Arial" w:hAnsi="Arial" w:cs="Arial"/>
          <w:lang w:val="de-DE"/>
        </w:rPr>
        <w:t>für</w:t>
      </w:r>
      <w:r w:rsidRPr="00DA7355">
        <w:rPr>
          <w:rFonts w:ascii="Arial" w:hAnsi="Arial" w:cs="Arial"/>
          <w:lang w:val="de-DE"/>
        </w:rPr>
        <w:t xml:space="preserve"> Bodenroboter </w:t>
      </w:r>
      <w:r w:rsidR="00DD385B" w:rsidRPr="00DA7355">
        <w:rPr>
          <w:rFonts w:ascii="Arial" w:hAnsi="Arial" w:cs="Arial"/>
          <w:lang w:val="de-DE"/>
        </w:rPr>
        <w:t>in der</w:t>
      </w:r>
      <w:r w:rsidRPr="00DA7355">
        <w:rPr>
          <w:rFonts w:ascii="Arial" w:hAnsi="Arial" w:cs="Arial"/>
          <w:lang w:val="de-DE"/>
        </w:rPr>
        <w:t xml:space="preserve"> industrielle</w:t>
      </w:r>
      <w:r w:rsidR="00DD385B" w:rsidRPr="00DA7355">
        <w:rPr>
          <w:rFonts w:ascii="Arial" w:hAnsi="Arial" w:cs="Arial"/>
          <w:lang w:val="de-DE"/>
        </w:rPr>
        <w:t>n</w:t>
      </w:r>
      <w:r w:rsidRPr="00DA7355">
        <w:rPr>
          <w:rFonts w:ascii="Arial" w:hAnsi="Arial" w:cs="Arial"/>
          <w:lang w:val="de-DE"/>
        </w:rPr>
        <w:t xml:space="preserve"> Inspektion.</w:t>
      </w:r>
    </w:p>
    <w:p w14:paraId="0D4E9D2C" w14:textId="779892FD" w:rsidR="00624954" w:rsidRPr="00DA7355" w:rsidRDefault="00624954" w:rsidP="00624954">
      <w:pPr>
        <w:rPr>
          <w:rFonts w:ascii="Arial" w:hAnsi="Arial" w:cs="Arial"/>
          <w:lang w:val="de-DE"/>
        </w:rPr>
      </w:pPr>
      <w:r w:rsidRPr="00DA7355">
        <w:rPr>
          <w:rFonts w:ascii="Arial" w:hAnsi="Arial" w:cs="Arial"/>
          <w:lang w:val="de-DE"/>
        </w:rPr>
        <w:t xml:space="preserve">„Auf dem Weg zum autonomen Betrieb </w:t>
      </w:r>
      <w:r w:rsidR="003E18CC" w:rsidRPr="00DA7355">
        <w:rPr>
          <w:rFonts w:ascii="Arial" w:hAnsi="Arial" w:cs="Arial"/>
          <w:lang w:val="de-DE"/>
        </w:rPr>
        <w:t>ziehen</w:t>
      </w:r>
      <w:r w:rsidRPr="00DA7355">
        <w:rPr>
          <w:rFonts w:ascii="Arial" w:hAnsi="Arial" w:cs="Arial"/>
          <w:lang w:val="de-DE"/>
        </w:rPr>
        <w:t xml:space="preserve"> viele Industrieunternehmen Anlagen</w:t>
      </w:r>
      <w:r w:rsidR="003E18CC" w:rsidRPr="00DA7355">
        <w:rPr>
          <w:rFonts w:ascii="Arial" w:hAnsi="Arial" w:cs="Arial"/>
          <w:lang w:val="de-DE"/>
        </w:rPr>
        <w:t>gestaltung</w:t>
      </w:r>
      <w:r w:rsidRPr="00DA7355">
        <w:rPr>
          <w:rFonts w:ascii="Arial" w:hAnsi="Arial" w:cs="Arial"/>
          <w:lang w:val="de-DE"/>
        </w:rPr>
        <w:t>, Konnektivität, digitale Lösungen und künstliche Intelligenz in Betracht</w:t>
      </w:r>
      <w:r w:rsidR="003E18CC" w:rsidRPr="00DA7355">
        <w:rPr>
          <w:rFonts w:ascii="Arial" w:hAnsi="Arial" w:cs="Arial"/>
          <w:lang w:val="de-DE"/>
        </w:rPr>
        <w:t>.</w:t>
      </w:r>
      <w:r w:rsidRPr="00DA7355">
        <w:rPr>
          <w:rFonts w:ascii="Arial" w:hAnsi="Arial" w:cs="Arial"/>
          <w:lang w:val="de-DE"/>
        </w:rPr>
        <w:t xml:space="preserve"> </w:t>
      </w:r>
      <w:r w:rsidR="003E18CC" w:rsidRPr="00DA7355">
        <w:rPr>
          <w:rFonts w:ascii="Arial" w:hAnsi="Arial" w:cs="Arial"/>
          <w:lang w:val="de-DE"/>
        </w:rPr>
        <w:t>D</w:t>
      </w:r>
      <w:r w:rsidRPr="00DA7355">
        <w:rPr>
          <w:rFonts w:ascii="Arial" w:hAnsi="Arial" w:cs="Arial"/>
          <w:lang w:val="de-DE"/>
        </w:rPr>
        <w:t>ie manuelle Inspektion von Anlagen ist immer noch gang und gäbe</w:t>
      </w:r>
      <w:r w:rsidR="00387D29">
        <w:rPr>
          <w:rFonts w:ascii="Arial" w:hAnsi="Arial" w:cs="Arial"/>
          <w:lang w:val="de-DE"/>
        </w:rPr>
        <w:t>“</w:t>
      </w:r>
      <w:r w:rsidRPr="00DA7355">
        <w:rPr>
          <w:rFonts w:ascii="Arial" w:hAnsi="Arial" w:cs="Arial"/>
          <w:lang w:val="de-DE"/>
        </w:rPr>
        <w:t xml:space="preserve">, sagte Matt Graves, Kalypso Digital Principal, Prozessindustrie. „In der nächsten Phase der industriellen Automatisierung </w:t>
      </w:r>
      <w:r w:rsidR="003E18CC" w:rsidRPr="00DA7355">
        <w:rPr>
          <w:rFonts w:ascii="Arial" w:hAnsi="Arial" w:cs="Arial"/>
          <w:lang w:val="de-DE"/>
        </w:rPr>
        <w:t xml:space="preserve">evaluieren </w:t>
      </w:r>
      <w:r w:rsidRPr="00DA7355">
        <w:rPr>
          <w:rFonts w:ascii="Arial" w:hAnsi="Arial" w:cs="Arial"/>
          <w:lang w:val="de-DE"/>
        </w:rPr>
        <w:t xml:space="preserve">Unternehmen nun, wie sie Flotten von Inspektionsrobotern mithilfe von </w:t>
      </w:r>
      <w:r w:rsidR="003E18CC" w:rsidRPr="00DA7355">
        <w:rPr>
          <w:rFonts w:ascii="Arial" w:hAnsi="Arial" w:cs="Arial"/>
          <w:lang w:val="de-DE"/>
        </w:rPr>
        <w:t>digitalen Zwillingen</w:t>
      </w:r>
      <w:r w:rsidRPr="00DA7355">
        <w:rPr>
          <w:rFonts w:ascii="Arial" w:hAnsi="Arial" w:cs="Arial"/>
          <w:lang w:val="de-DE"/>
        </w:rPr>
        <w:t xml:space="preserve"> und Industrial Internet of Things (IIoT) Technologien automatisieren können. </w:t>
      </w:r>
      <w:r w:rsidR="003E18CC" w:rsidRPr="00DA7355">
        <w:rPr>
          <w:rFonts w:ascii="Arial" w:hAnsi="Arial" w:cs="Arial"/>
          <w:lang w:val="de-DE"/>
        </w:rPr>
        <w:t>Unsere</w:t>
      </w:r>
      <w:r w:rsidRPr="00DA7355">
        <w:rPr>
          <w:rFonts w:ascii="Arial" w:hAnsi="Arial" w:cs="Arial"/>
          <w:lang w:val="de-DE"/>
        </w:rPr>
        <w:t xml:space="preserve"> Partnerschaft ist ein großer Schritt, um unseren Kunden zu helfen, ihre Effizienz-, Netto-Null- und Sicherheitsziele zu erreichen.</w:t>
      </w:r>
      <w:r w:rsidR="00021D85">
        <w:rPr>
          <w:rFonts w:ascii="Arial" w:hAnsi="Arial" w:cs="Arial"/>
          <w:lang w:val="de-DE"/>
        </w:rPr>
        <w:t>“</w:t>
      </w:r>
    </w:p>
    <w:p w14:paraId="1BF06925" w14:textId="334BE521" w:rsidR="00624954" w:rsidRPr="00DA7355" w:rsidRDefault="00624954" w:rsidP="00624954">
      <w:pPr>
        <w:rPr>
          <w:rFonts w:ascii="Arial" w:hAnsi="Arial" w:cs="Arial"/>
          <w:lang w:val="de-DE"/>
        </w:rPr>
      </w:pPr>
      <w:r w:rsidRPr="00DA7355">
        <w:rPr>
          <w:rFonts w:ascii="Arial" w:hAnsi="Arial" w:cs="Arial"/>
          <w:lang w:val="de-DE"/>
        </w:rPr>
        <w:t xml:space="preserve">Die Roboter von Taurob können unter rauen Umgebungsbedingungen Video-, Audio- und Sensordaten erfassen, Gaslecks aufspüren und Ventile manipulieren, während sie </w:t>
      </w:r>
      <w:r w:rsidRPr="00DA7355">
        <w:rPr>
          <w:rFonts w:ascii="Arial" w:hAnsi="Arial" w:cs="Arial"/>
          <w:lang w:val="de-DE"/>
        </w:rPr>
        <w:lastRenderedPageBreak/>
        <w:t xml:space="preserve">gleichzeitig die strengsten Sicherheitsstandards der Branche einhalten und Netto-Null-Initiativen </w:t>
      </w:r>
      <w:r w:rsidR="00A17EAB" w:rsidRPr="00DA7355">
        <w:rPr>
          <w:rFonts w:ascii="Arial" w:hAnsi="Arial" w:cs="Arial"/>
          <w:lang w:val="de-DE"/>
        </w:rPr>
        <w:t>ihrer</w:t>
      </w:r>
      <w:r w:rsidRPr="00DA7355">
        <w:rPr>
          <w:rFonts w:ascii="Arial" w:hAnsi="Arial" w:cs="Arial"/>
          <w:lang w:val="de-DE"/>
        </w:rPr>
        <w:t xml:space="preserve"> Kunden unterstützen.</w:t>
      </w:r>
    </w:p>
    <w:p w14:paraId="70FE60D8" w14:textId="01A1E827" w:rsidR="00624954" w:rsidRPr="00DA7355" w:rsidRDefault="00624954" w:rsidP="00624954">
      <w:pPr>
        <w:rPr>
          <w:rFonts w:ascii="Arial" w:hAnsi="Arial" w:cs="Arial"/>
          <w:lang w:val="de-DE"/>
        </w:rPr>
      </w:pPr>
      <w:r w:rsidRPr="00DA7355">
        <w:rPr>
          <w:rFonts w:ascii="Arial" w:hAnsi="Arial" w:cs="Arial"/>
          <w:lang w:val="de-DE"/>
        </w:rPr>
        <w:t>Autonome Arbeitsabläufe sind aufgrund der gefährlichen Arbeitsumgebungen seit langem ein Bestreben in industriellen Prozessbereichen wie Öl und Gas, Bergbau und Chemie. Die Roboter von Taurob sind ATEX-zertifiziert, eine strenge und obligatorische Zertifizierung, die es ihnen erlaubt, insbesondere in der Öl- und Gasindustrie zu arbeiten. Sie bieten außerdem eine hohe Widerstandsfähigkeit in heißen Umgebungen und eine Betriebsdauer von bis zu vier Stunden.</w:t>
      </w:r>
    </w:p>
    <w:p w14:paraId="69D62558" w14:textId="3B9E764E" w:rsidR="00624954" w:rsidRPr="00DA7355" w:rsidRDefault="00624954" w:rsidP="00624954">
      <w:pPr>
        <w:rPr>
          <w:rFonts w:ascii="Arial" w:hAnsi="Arial" w:cs="Arial"/>
          <w:lang w:val="de-DE"/>
        </w:rPr>
      </w:pPr>
      <w:r w:rsidRPr="00DA7355">
        <w:rPr>
          <w:rFonts w:ascii="Arial" w:hAnsi="Arial" w:cs="Arial"/>
          <w:lang w:val="de-DE"/>
        </w:rPr>
        <w:t xml:space="preserve">Kalypso und Taurob </w:t>
      </w:r>
      <w:r w:rsidR="002D1490" w:rsidRPr="00DA7355">
        <w:rPr>
          <w:rFonts w:ascii="Arial" w:hAnsi="Arial" w:cs="Arial"/>
          <w:lang w:val="de-DE"/>
        </w:rPr>
        <w:t>bieten</w:t>
      </w:r>
      <w:r w:rsidRPr="00DA7355">
        <w:rPr>
          <w:rFonts w:ascii="Arial" w:hAnsi="Arial" w:cs="Arial"/>
          <w:lang w:val="de-DE"/>
        </w:rPr>
        <w:t xml:space="preserve"> eine ganzheitliche Lösung vom physischen Roboter und Sensoren bis hin zur Roboterüberwachungssoftware für die Missionsdatenanalyse unter Verwendung von KI/ML und Systemintegration. Dies ermöglicht Unternehmen</w:t>
      </w:r>
      <w:r w:rsidR="002356B0" w:rsidRPr="00DA7355">
        <w:rPr>
          <w:rFonts w:ascii="Arial" w:hAnsi="Arial" w:cs="Arial"/>
          <w:lang w:val="de-DE"/>
        </w:rPr>
        <w:t xml:space="preserve"> den Übergang zu einem </w:t>
      </w:r>
      <w:r w:rsidRPr="00DA7355">
        <w:rPr>
          <w:rFonts w:ascii="Arial" w:hAnsi="Arial" w:cs="Arial"/>
          <w:lang w:val="de-DE"/>
        </w:rPr>
        <w:t>autonomen Betrieb</w:t>
      </w:r>
      <w:r w:rsidR="00B26E83" w:rsidRPr="00DA7355">
        <w:rPr>
          <w:rFonts w:ascii="Arial" w:hAnsi="Arial" w:cs="Arial"/>
          <w:lang w:val="de-DE"/>
        </w:rPr>
        <w:t xml:space="preserve"> </w:t>
      </w:r>
      <w:r w:rsidR="00224CD7" w:rsidRPr="00DA7355">
        <w:rPr>
          <w:rFonts w:ascii="Arial" w:hAnsi="Arial" w:cs="Arial"/>
          <w:lang w:val="de-DE"/>
        </w:rPr>
        <w:t>mit hohem betrieblichem Nutzen</w:t>
      </w:r>
      <w:r w:rsidR="00546C07" w:rsidRPr="00DA7355">
        <w:rPr>
          <w:rFonts w:ascii="Arial" w:hAnsi="Arial" w:cs="Arial"/>
          <w:lang w:val="de-DE"/>
        </w:rPr>
        <w:t xml:space="preserve">, da sie </w:t>
      </w:r>
      <w:r w:rsidR="002356B0" w:rsidRPr="00DA7355">
        <w:rPr>
          <w:rFonts w:ascii="Arial" w:hAnsi="Arial" w:cs="Arial"/>
          <w:lang w:val="de-DE"/>
        </w:rPr>
        <w:t xml:space="preserve">nun </w:t>
      </w:r>
      <w:r w:rsidR="00B26E83" w:rsidRPr="00DA7355">
        <w:rPr>
          <w:rFonts w:ascii="Arial" w:hAnsi="Arial" w:cs="Arial"/>
          <w:lang w:val="de-DE"/>
        </w:rPr>
        <w:t xml:space="preserve">mit </w:t>
      </w:r>
      <w:r w:rsidRPr="00DA7355">
        <w:rPr>
          <w:rFonts w:ascii="Arial" w:hAnsi="Arial" w:cs="Arial"/>
          <w:lang w:val="de-DE"/>
        </w:rPr>
        <w:t>einer</w:t>
      </w:r>
      <w:r w:rsidR="002356B0" w:rsidRPr="00DA7355">
        <w:rPr>
          <w:rFonts w:ascii="Arial" w:hAnsi="Arial" w:cs="Arial"/>
          <w:lang w:val="de-DE"/>
        </w:rPr>
        <w:t xml:space="preserve"> Inspektions- und Wartungsl</w:t>
      </w:r>
      <w:r w:rsidRPr="00DA7355">
        <w:rPr>
          <w:rFonts w:ascii="Arial" w:hAnsi="Arial" w:cs="Arial"/>
          <w:lang w:val="de-DE"/>
        </w:rPr>
        <w:t xml:space="preserve">ösung </w:t>
      </w:r>
      <w:r w:rsidR="00B26E83" w:rsidRPr="00DA7355">
        <w:rPr>
          <w:rFonts w:ascii="Arial" w:hAnsi="Arial" w:cs="Arial"/>
          <w:lang w:val="de-DE"/>
        </w:rPr>
        <w:t>arbeiten</w:t>
      </w:r>
      <w:r w:rsidR="00546C07" w:rsidRPr="00DA7355">
        <w:rPr>
          <w:rFonts w:ascii="Arial" w:hAnsi="Arial" w:cs="Arial"/>
          <w:lang w:val="de-DE"/>
        </w:rPr>
        <w:t xml:space="preserve"> können</w:t>
      </w:r>
      <w:r w:rsidRPr="00DA7355">
        <w:rPr>
          <w:rFonts w:ascii="Arial" w:hAnsi="Arial" w:cs="Arial"/>
          <w:lang w:val="de-DE"/>
        </w:rPr>
        <w:t xml:space="preserve">, </w:t>
      </w:r>
      <w:r w:rsidR="002356B0" w:rsidRPr="00DA7355">
        <w:rPr>
          <w:rFonts w:ascii="Arial" w:hAnsi="Arial" w:cs="Arial"/>
          <w:lang w:val="de-DE"/>
        </w:rPr>
        <w:t>mit der d</w:t>
      </w:r>
      <w:r w:rsidRPr="00DA7355">
        <w:rPr>
          <w:rFonts w:ascii="Arial" w:hAnsi="Arial" w:cs="Arial"/>
          <w:lang w:val="de-DE"/>
        </w:rPr>
        <w:t>ie Sicherheit des Personals</w:t>
      </w:r>
      <w:r w:rsidR="00B26E83" w:rsidRPr="00DA7355">
        <w:rPr>
          <w:rFonts w:ascii="Arial" w:hAnsi="Arial" w:cs="Arial"/>
          <w:lang w:val="de-DE"/>
        </w:rPr>
        <w:t xml:space="preserve"> </w:t>
      </w:r>
      <w:r w:rsidRPr="00DA7355">
        <w:rPr>
          <w:rFonts w:ascii="Arial" w:hAnsi="Arial" w:cs="Arial"/>
          <w:lang w:val="de-DE"/>
        </w:rPr>
        <w:t>erhöh</w:t>
      </w:r>
      <w:r w:rsidR="002356B0" w:rsidRPr="00DA7355">
        <w:rPr>
          <w:rFonts w:ascii="Arial" w:hAnsi="Arial" w:cs="Arial"/>
          <w:lang w:val="de-DE"/>
        </w:rPr>
        <w:t>t</w:t>
      </w:r>
      <w:r w:rsidRPr="00DA7355">
        <w:rPr>
          <w:rFonts w:ascii="Arial" w:hAnsi="Arial" w:cs="Arial"/>
          <w:lang w:val="de-DE"/>
        </w:rPr>
        <w:t xml:space="preserve">, Betriebskosten </w:t>
      </w:r>
      <w:r w:rsidR="002356B0" w:rsidRPr="00DA7355">
        <w:rPr>
          <w:rFonts w:ascii="Arial" w:hAnsi="Arial" w:cs="Arial"/>
          <w:lang w:val="de-DE"/>
        </w:rPr>
        <w:t>r</w:t>
      </w:r>
      <w:r w:rsidRPr="00DA7355">
        <w:rPr>
          <w:rFonts w:ascii="Arial" w:hAnsi="Arial" w:cs="Arial"/>
          <w:lang w:val="de-DE"/>
        </w:rPr>
        <w:t>eduziert und de</w:t>
      </w:r>
      <w:r w:rsidR="002356B0" w:rsidRPr="00DA7355">
        <w:rPr>
          <w:rFonts w:ascii="Arial" w:hAnsi="Arial" w:cs="Arial"/>
          <w:lang w:val="de-DE"/>
        </w:rPr>
        <w:t>r</w:t>
      </w:r>
      <w:r w:rsidRPr="00DA7355">
        <w:rPr>
          <w:rFonts w:ascii="Arial" w:hAnsi="Arial" w:cs="Arial"/>
          <w:lang w:val="de-DE"/>
        </w:rPr>
        <w:t xml:space="preserve"> Produktionsdurchsatz</w:t>
      </w:r>
      <w:r w:rsidR="00B26E83" w:rsidRPr="00DA7355">
        <w:rPr>
          <w:rFonts w:ascii="Arial" w:hAnsi="Arial" w:cs="Arial"/>
          <w:lang w:val="de-DE"/>
        </w:rPr>
        <w:t xml:space="preserve"> </w:t>
      </w:r>
      <w:r w:rsidRPr="00DA7355">
        <w:rPr>
          <w:rFonts w:ascii="Arial" w:hAnsi="Arial" w:cs="Arial"/>
          <w:lang w:val="de-DE"/>
        </w:rPr>
        <w:t>verbessert</w:t>
      </w:r>
      <w:r w:rsidR="002356B0" w:rsidRPr="00DA7355">
        <w:rPr>
          <w:rFonts w:ascii="Arial" w:hAnsi="Arial" w:cs="Arial"/>
          <w:lang w:val="de-DE"/>
        </w:rPr>
        <w:t xml:space="preserve"> w</w:t>
      </w:r>
      <w:r w:rsidR="002D1490" w:rsidRPr="00DA7355">
        <w:rPr>
          <w:rFonts w:ascii="Arial" w:hAnsi="Arial" w:cs="Arial"/>
          <w:lang w:val="de-DE"/>
        </w:rPr>
        <w:t>erden</w:t>
      </w:r>
      <w:r w:rsidRPr="00DA7355">
        <w:rPr>
          <w:rFonts w:ascii="Arial" w:hAnsi="Arial" w:cs="Arial"/>
          <w:lang w:val="de-DE"/>
        </w:rPr>
        <w:t>.</w:t>
      </w:r>
    </w:p>
    <w:p w14:paraId="576389F1" w14:textId="0BB15AD9" w:rsidR="00624954" w:rsidRPr="00DA7355" w:rsidRDefault="00624954" w:rsidP="00624954">
      <w:pPr>
        <w:rPr>
          <w:rFonts w:ascii="Arial" w:hAnsi="Arial" w:cs="Arial"/>
          <w:lang w:val="de-DE"/>
        </w:rPr>
      </w:pPr>
      <w:r w:rsidRPr="00DA7355">
        <w:rPr>
          <w:rFonts w:ascii="Arial" w:hAnsi="Arial" w:cs="Arial"/>
          <w:lang w:val="de-DE"/>
        </w:rPr>
        <w:t>„Unsere Partnerschaft mit Rockwell wird die Skalierung unserer einzigartigen ATEX-zertifizierten Roboter auf der ganzen Welt entscheidend vorantreiben</w:t>
      </w:r>
      <w:r w:rsidR="00224CD7">
        <w:rPr>
          <w:rFonts w:ascii="Arial" w:hAnsi="Arial" w:cs="Arial"/>
          <w:lang w:val="de-DE"/>
        </w:rPr>
        <w:t>“</w:t>
      </w:r>
      <w:r w:rsidRPr="00DA7355">
        <w:rPr>
          <w:rFonts w:ascii="Arial" w:hAnsi="Arial" w:cs="Arial"/>
          <w:lang w:val="de-DE"/>
        </w:rPr>
        <w:t>, sagte Matthias Biegl, Mitbegründer und Geschäftsführer von Taurob. „Unsere Fachkenntnisse ergänzen sich</w:t>
      </w:r>
      <w:r w:rsidR="00FD40E8" w:rsidRPr="00DA7355">
        <w:rPr>
          <w:rFonts w:ascii="Arial" w:hAnsi="Arial" w:cs="Arial"/>
          <w:lang w:val="de-DE"/>
        </w:rPr>
        <w:t xml:space="preserve"> gut</w:t>
      </w:r>
      <w:r w:rsidRPr="00DA7355">
        <w:rPr>
          <w:rFonts w:ascii="Arial" w:hAnsi="Arial" w:cs="Arial"/>
          <w:lang w:val="de-DE"/>
        </w:rPr>
        <w:t xml:space="preserve">, </w:t>
      </w:r>
      <w:r w:rsidR="00FD40E8" w:rsidRPr="00DA7355">
        <w:rPr>
          <w:rFonts w:ascii="Arial" w:hAnsi="Arial" w:cs="Arial"/>
          <w:lang w:val="de-DE"/>
        </w:rPr>
        <w:t>wodurch wir</w:t>
      </w:r>
      <w:r w:rsidRPr="00DA7355">
        <w:rPr>
          <w:rFonts w:ascii="Arial" w:hAnsi="Arial" w:cs="Arial"/>
          <w:lang w:val="de-DE"/>
        </w:rPr>
        <w:t xml:space="preserve"> eine integrierte Lösung anbieten können. Darüber hinaus werden wir in der Lage sein, unsere Vertriebs- und Marketinganstrengungen zu straffen, um die Effizienz für unsere Kunden an einer Vielzahl von Industriestandorten zu optimieren und zu steigern.</w:t>
      </w:r>
      <w:r w:rsidR="00224CD7">
        <w:rPr>
          <w:rFonts w:ascii="Arial" w:hAnsi="Arial" w:cs="Arial"/>
          <w:lang w:val="de-DE"/>
        </w:rPr>
        <w:t>“</w:t>
      </w:r>
    </w:p>
    <w:p w14:paraId="139B5A51" w14:textId="41067E73" w:rsidR="00624954" w:rsidRPr="00DA7355" w:rsidRDefault="00DA7355" w:rsidP="00624954">
      <w:pPr>
        <w:rPr>
          <w:rFonts w:ascii="Arial" w:hAnsi="Arial" w:cs="Arial"/>
          <w:lang w:val="de-DE"/>
        </w:rPr>
      </w:pPr>
      <w:r w:rsidRPr="00DA7355">
        <w:rPr>
          <w:rFonts w:ascii="Arial" w:hAnsi="Arial" w:cs="Arial"/>
          <w:b/>
          <w:bCs/>
          <w:lang w:val="de-DE"/>
        </w:rPr>
        <w:t>Über</w:t>
      </w:r>
      <w:r w:rsidR="00624954" w:rsidRPr="00DA7355">
        <w:rPr>
          <w:rFonts w:ascii="Arial" w:hAnsi="Arial" w:cs="Arial"/>
          <w:b/>
          <w:bCs/>
          <w:lang w:val="de-DE"/>
        </w:rPr>
        <w:t xml:space="preserve"> Rockwell Automation</w:t>
      </w:r>
      <w:r w:rsidR="002235F5">
        <w:rPr>
          <w:rFonts w:ascii="Arial" w:hAnsi="Arial" w:cs="Arial"/>
          <w:lang w:val="de-DE"/>
        </w:rPr>
        <w:br/>
      </w:r>
      <w:r w:rsidR="002235F5" w:rsidRPr="002235F5">
        <w:rPr>
          <w:rFonts w:ascii="Arial" w:hAnsi="Arial" w:cs="Arial"/>
          <w:lang w:val="de-DE"/>
        </w:rPr>
        <w:t xml:space="preserve">Rockwell Automation, Inc. (NYSE: ROK), ist ein weltweit führender Anbieter für industrielle Automatisierung und digitale Transformation. Wir verbinden die Kreativität von Menschen mit der Leistungsfähigkeit der Technik, um die Grenzen des menschlich Möglichen zu erweitern und die Welt produktiver und nachhaltiger zu gestalten. Der Firmensitz von Rockwell Automation befindet sich in Milwaukee, Wisconsin, USA. Rockwell Automation beschäftigt etwa 29 000 Mitarbeitende, die Kunden in mehr als 100 Ländern zur Seite stehen. Weitere Informationen darüber, wie wir Unternehmen der verschiedensten Branchen auf dem Weg zum Connected Enterprise® begleiten, finden Sie auf </w:t>
      </w:r>
      <w:hyperlink r:id="rId24" w:tgtFrame="_blank" w:history="1">
        <w:r w:rsidR="00624954" w:rsidRPr="00DA7355">
          <w:rPr>
            <w:rStyle w:val="Hyperlink"/>
            <w:rFonts w:ascii="Arial" w:hAnsi="Arial" w:cs="Arial"/>
            <w:lang w:val="de-DE"/>
          </w:rPr>
          <w:t>http://www.rockwellautomation.com</w:t>
        </w:r>
      </w:hyperlink>
      <w:r w:rsidR="00624954" w:rsidRPr="00DA7355">
        <w:rPr>
          <w:rFonts w:ascii="Arial" w:hAnsi="Arial" w:cs="Arial"/>
          <w:lang w:val="de-DE"/>
        </w:rPr>
        <w:t>. </w:t>
      </w:r>
    </w:p>
    <w:p w14:paraId="633ECB3B" w14:textId="42ED98BF" w:rsidR="00624954" w:rsidRPr="003F38CF" w:rsidRDefault="00DA7355" w:rsidP="00624954">
      <w:pPr>
        <w:rPr>
          <w:rFonts w:ascii="Arial" w:hAnsi="Arial" w:cs="Arial"/>
          <w:lang w:val="de-DE"/>
        </w:rPr>
      </w:pPr>
      <w:r w:rsidRPr="00DA7355">
        <w:rPr>
          <w:rFonts w:ascii="Arial" w:hAnsi="Arial" w:cs="Arial"/>
          <w:b/>
          <w:bCs/>
          <w:lang w:val="de-DE"/>
        </w:rPr>
        <w:t>Über</w:t>
      </w:r>
      <w:r w:rsidR="00624954" w:rsidRPr="00DA7355">
        <w:rPr>
          <w:rFonts w:ascii="Arial" w:hAnsi="Arial" w:cs="Arial"/>
          <w:b/>
          <w:bCs/>
          <w:lang w:val="de-DE"/>
        </w:rPr>
        <w:t xml:space="preserve"> Taurob</w:t>
      </w:r>
      <w:r w:rsidR="002235F5">
        <w:rPr>
          <w:rFonts w:ascii="Arial" w:hAnsi="Arial" w:cs="Arial"/>
          <w:lang w:val="de-DE"/>
        </w:rPr>
        <w:br/>
      </w:r>
      <w:r w:rsidR="00624954" w:rsidRPr="00DA7355">
        <w:rPr>
          <w:rFonts w:ascii="Arial" w:hAnsi="Arial" w:cs="Arial"/>
          <w:lang w:val="de-DE"/>
        </w:rPr>
        <w:t xml:space="preserve">Die Taurob GmbH bietet eine Reihe von vollständig autonomen ATEX-Robotern und eine nahtlose Integration mit Cloud-basierten Anwendungen für den Betrieb und die Inspektion von Industrieanlagen. Die Reise von Taurob begann 2012 mit dem weltweit ersten ATEX-zertifizierten mobilen Roboter, der zum Erfolg bei der ARGOS Challenge von TotalEnergie im Jahr 2014 und zu nachfolgenden Joint Industry Projects (JIP) mit </w:t>
      </w:r>
      <w:r w:rsidR="00624954" w:rsidRPr="00DA7355">
        <w:rPr>
          <w:rFonts w:ascii="Arial" w:hAnsi="Arial" w:cs="Arial"/>
          <w:lang w:val="de-DE"/>
        </w:rPr>
        <w:lastRenderedPageBreak/>
        <w:t>TotalEnergies, Equinor, Adnoc und Petrobras führte, die von der britischen NZTC unterstützt wurden. Taurob wurde 2010 gegründet und hat sich mit Dietsmann zusammengeschlossen, um präventive Inspektionen zu verbessern. Nach über einem Jahrzehnt des Wachstums zählt Taurob heute mehr als 50 Mitarbeiter in Wien, Österreich.</w:t>
      </w:r>
      <w:r w:rsidR="003F38CF">
        <w:rPr>
          <w:rFonts w:ascii="Arial" w:hAnsi="Arial" w:cs="Arial"/>
          <w:lang w:val="de-DE"/>
        </w:rPr>
        <w:t xml:space="preserve"> </w:t>
      </w:r>
      <w:hyperlink r:id="rId25" w:history="1">
        <w:r w:rsidR="003F38CF" w:rsidRPr="00B05699">
          <w:rPr>
            <w:rStyle w:val="Hyperlink"/>
            <w:rFonts w:ascii="Arial" w:hAnsi="Arial" w:cs="Arial"/>
            <w:lang w:val="de-DE"/>
          </w:rPr>
          <w:t>https://www.taurob.com/</w:t>
        </w:r>
      </w:hyperlink>
      <w:r w:rsidR="003F38CF">
        <w:rPr>
          <w:rFonts w:ascii="Arial" w:hAnsi="Arial" w:cs="Arial"/>
          <w:lang w:val="de-DE"/>
        </w:rPr>
        <w:t xml:space="preserve"> </w:t>
      </w:r>
    </w:p>
    <w:p w14:paraId="4530894B" w14:textId="521E69AB" w:rsidR="00DA7355" w:rsidRPr="00DA7355" w:rsidRDefault="00DA7355" w:rsidP="602E71B3">
      <w:pPr>
        <w:rPr>
          <w:rFonts w:ascii="Arial" w:hAnsi="Arial" w:cs="Arial"/>
          <w:lang w:val="de-DE"/>
        </w:rPr>
      </w:pPr>
      <w:r w:rsidRPr="00DA7355">
        <w:rPr>
          <w:rFonts w:ascii="Arial" w:hAnsi="Arial" w:cs="Arial"/>
          <w:b/>
          <w:bCs/>
          <w:lang w:val="de-DE"/>
        </w:rPr>
        <w:t>Pressekontakt</w:t>
      </w:r>
      <w:r w:rsidRPr="00DA7355">
        <w:rPr>
          <w:rFonts w:ascii="Arial" w:hAnsi="Arial" w:cs="Arial"/>
          <w:lang w:val="de-DE"/>
        </w:rPr>
        <w:br/>
        <w:t>Burson GmbH</w:t>
      </w:r>
      <w:r w:rsidRPr="00DA7355">
        <w:rPr>
          <w:rFonts w:ascii="Arial" w:hAnsi="Arial" w:cs="Arial"/>
          <w:lang w:val="de-DE"/>
        </w:rPr>
        <w:br/>
        <w:t>Felix Brecht</w:t>
      </w:r>
      <w:r w:rsidRPr="00DA7355">
        <w:rPr>
          <w:rFonts w:ascii="Arial" w:hAnsi="Arial" w:cs="Arial"/>
          <w:lang w:val="de-DE"/>
        </w:rPr>
        <w:br/>
      </w:r>
      <w:hyperlink r:id="rId26" w:history="1">
        <w:r w:rsidRPr="00DA7355">
          <w:rPr>
            <w:rStyle w:val="Hyperlink"/>
            <w:rFonts w:ascii="Arial" w:hAnsi="Arial" w:cs="Arial"/>
            <w:lang w:val="de-DE"/>
          </w:rPr>
          <w:t>Felix.Brecht@bursonglobal.com</w:t>
        </w:r>
      </w:hyperlink>
      <w:r w:rsidRPr="00DA7355">
        <w:rPr>
          <w:rFonts w:ascii="Arial" w:hAnsi="Arial" w:cs="Arial"/>
          <w:lang w:val="de-DE"/>
        </w:rPr>
        <w:t xml:space="preserve"> </w:t>
      </w:r>
    </w:p>
    <w:sectPr w:rsidR="00DA7355" w:rsidRPr="00DA73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654F5" w14:textId="77777777" w:rsidR="009553BB" w:rsidRDefault="009553BB" w:rsidP="00DA7355">
      <w:pPr>
        <w:spacing w:after="0" w:line="240" w:lineRule="auto"/>
      </w:pPr>
      <w:r>
        <w:separator/>
      </w:r>
    </w:p>
  </w:endnote>
  <w:endnote w:type="continuationSeparator" w:id="0">
    <w:p w14:paraId="13DCB247" w14:textId="77777777" w:rsidR="009553BB" w:rsidRDefault="009553BB" w:rsidP="00DA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1D416" w14:textId="77777777" w:rsidR="009553BB" w:rsidRDefault="009553BB" w:rsidP="00DA7355">
      <w:pPr>
        <w:spacing w:after="0" w:line="240" w:lineRule="auto"/>
      </w:pPr>
      <w:r>
        <w:separator/>
      </w:r>
    </w:p>
  </w:footnote>
  <w:footnote w:type="continuationSeparator" w:id="0">
    <w:p w14:paraId="3BB7D3E7" w14:textId="77777777" w:rsidR="009553BB" w:rsidRDefault="009553BB" w:rsidP="00DA73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8BE8E4"/>
    <w:rsid w:val="000151BA"/>
    <w:rsid w:val="000154C9"/>
    <w:rsid w:val="00021D85"/>
    <w:rsid w:val="000318C3"/>
    <w:rsid w:val="000320EE"/>
    <w:rsid w:val="00032A5E"/>
    <w:rsid w:val="00050139"/>
    <w:rsid w:val="000C31CA"/>
    <w:rsid w:val="001012F9"/>
    <w:rsid w:val="00126C1A"/>
    <w:rsid w:val="00156789"/>
    <w:rsid w:val="00181C8B"/>
    <w:rsid w:val="00192794"/>
    <w:rsid w:val="001B0B1D"/>
    <w:rsid w:val="001B0BF5"/>
    <w:rsid w:val="001E02F9"/>
    <w:rsid w:val="00222703"/>
    <w:rsid w:val="002235F5"/>
    <w:rsid w:val="00224CD7"/>
    <w:rsid w:val="002356B0"/>
    <w:rsid w:val="00250417"/>
    <w:rsid w:val="0027383D"/>
    <w:rsid w:val="002939CD"/>
    <w:rsid w:val="002B63DA"/>
    <w:rsid w:val="002C4C70"/>
    <w:rsid w:val="002D1384"/>
    <w:rsid w:val="002D1490"/>
    <w:rsid w:val="002D1657"/>
    <w:rsid w:val="002D62E6"/>
    <w:rsid w:val="002E0D5F"/>
    <w:rsid w:val="00320CB7"/>
    <w:rsid w:val="00333F78"/>
    <w:rsid w:val="00370F1F"/>
    <w:rsid w:val="00384CAB"/>
    <w:rsid w:val="00387D29"/>
    <w:rsid w:val="003A0E4F"/>
    <w:rsid w:val="003A5237"/>
    <w:rsid w:val="003C11B1"/>
    <w:rsid w:val="003C5171"/>
    <w:rsid w:val="003D2B92"/>
    <w:rsid w:val="003E18CC"/>
    <w:rsid w:val="003F30FE"/>
    <w:rsid w:val="003F38CF"/>
    <w:rsid w:val="00421EB8"/>
    <w:rsid w:val="00441E92"/>
    <w:rsid w:val="004775A7"/>
    <w:rsid w:val="004B1E92"/>
    <w:rsid w:val="004C1914"/>
    <w:rsid w:val="004E3ABB"/>
    <w:rsid w:val="004E76D2"/>
    <w:rsid w:val="00505F85"/>
    <w:rsid w:val="005062B7"/>
    <w:rsid w:val="00546C07"/>
    <w:rsid w:val="00547FEA"/>
    <w:rsid w:val="00556AF3"/>
    <w:rsid w:val="005757D9"/>
    <w:rsid w:val="00587C58"/>
    <w:rsid w:val="005B385D"/>
    <w:rsid w:val="005C0214"/>
    <w:rsid w:val="005D7ED1"/>
    <w:rsid w:val="005E2E97"/>
    <w:rsid w:val="00617241"/>
    <w:rsid w:val="00624954"/>
    <w:rsid w:val="00643127"/>
    <w:rsid w:val="006465CA"/>
    <w:rsid w:val="0067152C"/>
    <w:rsid w:val="00677C37"/>
    <w:rsid w:val="006A10E8"/>
    <w:rsid w:val="006A607E"/>
    <w:rsid w:val="006B551C"/>
    <w:rsid w:val="006D4B8E"/>
    <w:rsid w:val="006E6A76"/>
    <w:rsid w:val="006F1226"/>
    <w:rsid w:val="006F28E4"/>
    <w:rsid w:val="007467F5"/>
    <w:rsid w:val="00760AA4"/>
    <w:rsid w:val="00774750"/>
    <w:rsid w:val="00776482"/>
    <w:rsid w:val="007957A2"/>
    <w:rsid w:val="007A43AA"/>
    <w:rsid w:val="007A6DF5"/>
    <w:rsid w:val="007E2BF8"/>
    <w:rsid w:val="00815FEB"/>
    <w:rsid w:val="00820256"/>
    <w:rsid w:val="00837363"/>
    <w:rsid w:val="00843861"/>
    <w:rsid w:val="00872D4F"/>
    <w:rsid w:val="00880C29"/>
    <w:rsid w:val="00891B4D"/>
    <w:rsid w:val="00893F2E"/>
    <w:rsid w:val="008A114E"/>
    <w:rsid w:val="008A387A"/>
    <w:rsid w:val="008B0528"/>
    <w:rsid w:val="008B2BDE"/>
    <w:rsid w:val="008D4F4F"/>
    <w:rsid w:val="008E6360"/>
    <w:rsid w:val="00903810"/>
    <w:rsid w:val="009140A2"/>
    <w:rsid w:val="00914A71"/>
    <w:rsid w:val="00941E14"/>
    <w:rsid w:val="009553BB"/>
    <w:rsid w:val="00966193"/>
    <w:rsid w:val="009672A0"/>
    <w:rsid w:val="009756A2"/>
    <w:rsid w:val="00981885"/>
    <w:rsid w:val="0099113A"/>
    <w:rsid w:val="009C1FEE"/>
    <w:rsid w:val="00A03822"/>
    <w:rsid w:val="00A078CC"/>
    <w:rsid w:val="00A17EAB"/>
    <w:rsid w:val="00A507D2"/>
    <w:rsid w:val="00A5260E"/>
    <w:rsid w:val="00AB1D10"/>
    <w:rsid w:val="00AB4415"/>
    <w:rsid w:val="00AB4B1A"/>
    <w:rsid w:val="00AC4F6E"/>
    <w:rsid w:val="00AD1AAE"/>
    <w:rsid w:val="00AD1B2F"/>
    <w:rsid w:val="00AE3A96"/>
    <w:rsid w:val="00B0150F"/>
    <w:rsid w:val="00B028C5"/>
    <w:rsid w:val="00B15D86"/>
    <w:rsid w:val="00B20387"/>
    <w:rsid w:val="00B26E83"/>
    <w:rsid w:val="00B4019B"/>
    <w:rsid w:val="00B80135"/>
    <w:rsid w:val="00B91285"/>
    <w:rsid w:val="00B917F0"/>
    <w:rsid w:val="00BA1F21"/>
    <w:rsid w:val="00BD40A3"/>
    <w:rsid w:val="00BE5DE4"/>
    <w:rsid w:val="00C91F4F"/>
    <w:rsid w:val="00C95EB5"/>
    <w:rsid w:val="00CA714C"/>
    <w:rsid w:val="00D1259B"/>
    <w:rsid w:val="00D216A7"/>
    <w:rsid w:val="00D2795E"/>
    <w:rsid w:val="00D47D1C"/>
    <w:rsid w:val="00D55019"/>
    <w:rsid w:val="00D55040"/>
    <w:rsid w:val="00D6001F"/>
    <w:rsid w:val="00D72DAE"/>
    <w:rsid w:val="00DA7355"/>
    <w:rsid w:val="00DB3C56"/>
    <w:rsid w:val="00DB6DCC"/>
    <w:rsid w:val="00DC6A69"/>
    <w:rsid w:val="00DD0982"/>
    <w:rsid w:val="00DD385B"/>
    <w:rsid w:val="00DE1A33"/>
    <w:rsid w:val="00DF0622"/>
    <w:rsid w:val="00DF2C54"/>
    <w:rsid w:val="00E23253"/>
    <w:rsid w:val="00E47972"/>
    <w:rsid w:val="00E74E36"/>
    <w:rsid w:val="00EA4D6D"/>
    <w:rsid w:val="00EA530C"/>
    <w:rsid w:val="00EC412A"/>
    <w:rsid w:val="00ED2D70"/>
    <w:rsid w:val="00EF3143"/>
    <w:rsid w:val="00F04CAE"/>
    <w:rsid w:val="00F07316"/>
    <w:rsid w:val="00F3526C"/>
    <w:rsid w:val="00F56FED"/>
    <w:rsid w:val="00F7753B"/>
    <w:rsid w:val="00F90580"/>
    <w:rsid w:val="00FA0D25"/>
    <w:rsid w:val="00FC5940"/>
    <w:rsid w:val="00FD40E8"/>
    <w:rsid w:val="00FD43E1"/>
    <w:rsid w:val="00FD6AF0"/>
    <w:rsid w:val="01F91906"/>
    <w:rsid w:val="02B7FBE2"/>
    <w:rsid w:val="031DD44E"/>
    <w:rsid w:val="0320B7EC"/>
    <w:rsid w:val="03BC6A24"/>
    <w:rsid w:val="04BCBED3"/>
    <w:rsid w:val="055E8193"/>
    <w:rsid w:val="05862B9C"/>
    <w:rsid w:val="061577B9"/>
    <w:rsid w:val="06FA51F4"/>
    <w:rsid w:val="07C3D52A"/>
    <w:rsid w:val="09A5CD83"/>
    <w:rsid w:val="0BE593B1"/>
    <w:rsid w:val="0C6EDB57"/>
    <w:rsid w:val="0F29399A"/>
    <w:rsid w:val="113D9677"/>
    <w:rsid w:val="121FD34C"/>
    <w:rsid w:val="13F117B8"/>
    <w:rsid w:val="148BE8E4"/>
    <w:rsid w:val="14BDE80C"/>
    <w:rsid w:val="15832709"/>
    <w:rsid w:val="1659B86D"/>
    <w:rsid w:val="17879C30"/>
    <w:rsid w:val="179F06B1"/>
    <w:rsid w:val="19B11BF3"/>
    <w:rsid w:val="19BC1B65"/>
    <w:rsid w:val="19E8859A"/>
    <w:rsid w:val="1A5E3B15"/>
    <w:rsid w:val="1ABEF6C9"/>
    <w:rsid w:val="1B097AB8"/>
    <w:rsid w:val="1B241B38"/>
    <w:rsid w:val="1C41EAED"/>
    <w:rsid w:val="1C81A1F1"/>
    <w:rsid w:val="1CE4DCF3"/>
    <w:rsid w:val="1D962674"/>
    <w:rsid w:val="1E238AB8"/>
    <w:rsid w:val="1E6D4E55"/>
    <w:rsid w:val="1EF17576"/>
    <w:rsid w:val="1F00547C"/>
    <w:rsid w:val="1FDCF9DC"/>
    <w:rsid w:val="204C2051"/>
    <w:rsid w:val="22E83494"/>
    <w:rsid w:val="239D8CA0"/>
    <w:rsid w:val="242748CC"/>
    <w:rsid w:val="24D84DD9"/>
    <w:rsid w:val="2638D18C"/>
    <w:rsid w:val="2705A2FC"/>
    <w:rsid w:val="273F99EF"/>
    <w:rsid w:val="2766605D"/>
    <w:rsid w:val="28C8248A"/>
    <w:rsid w:val="2AC0AFF0"/>
    <w:rsid w:val="2B12A450"/>
    <w:rsid w:val="2C5F95E6"/>
    <w:rsid w:val="2CE5142B"/>
    <w:rsid w:val="2E4C675A"/>
    <w:rsid w:val="305D22BA"/>
    <w:rsid w:val="30F15913"/>
    <w:rsid w:val="3147F45D"/>
    <w:rsid w:val="31840C85"/>
    <w:rsid w:val="3258254F"/>
    <w:rsid w:val="327BF35F"/>
    <w:rsid w:val="32C8518C"/>
    <w:rsid w:val="3417C3C0"/>
    <w:rsid w:val="352E9C07"/>
    <w:rsid w:val="35EC8BED"/>
    <w:rsid w:val="367D2EDC"/>
    <w:rsid w:val="36ADB04B"/>
    <w:rsid w:val="3713B759"/>
    <w:rsid w:val="38C79117"/>
    <w:rsid w:val="3AB56CE8"/>
    <w:rsid w:val="3B3DBDD3"/>
    <w:rsid w:val="3BD9466D"/>
    <w:rsid w:val="3D4ED1B9"/>
    <w:rsid w:val="3D78B820"/>
    <w:rsid w:val="3DC4F487"/>
    <w:rsid w:val="3F8509C3"/>
    <w:rsid w:val="41266713"/>
    <w:rsid w:val="4276828D"/>
    <w:rsid w:val="42CAFD88"/>
    <w:rsid w:val="443A23DF"/>
    <w:rsid w:val="468EF226"/>
    <w:rsid w:val="46ECC7C9"/>
    <w:rsid w:val="499ADFED"/>
    <w:rsid w:val="49B9B8C7"/>
    <w:rsid w:val="49F6E10C"/>
    <w:rsid w:val="4A8DFCC4"/>
    <w:rsid w:val="4AD37E38"/>
    <w:rsid w:val="4B521B35"/>
    <w:rsid w:val="4C38F4AD"/>
    <w:rsid w:val="4D39F5FD"/>
    <w:rsid w:val="4DA3B150"/>
    <w:rsid w:val="4DE143EE"/>
    <w:rsid w:val="4E0B1EFA"/>
    <w:rsid w:val="4EA03723"/>
    <w:rsid w:val="4F905833"/>
    <w:rsid w:val="50618878"/>
    <w:rsid w:val="512C2894"/>
    <w:rsid w:val="51717588"/>
    <w:rsid w:val="52E4A4B6"/>
    <w:rsid w:val="5314FE0D"/>
    <w:rsid w:val="542C98CB"/>
    <w:rsid w:val="55113315"/>
    <w:rsid w:val="585DE48A"/>
    <w:rsid w:val="5EA6CFE7"/>
    <w:rsid w:val="602E71B3"/>
    <w:rsid w:val="6045A761"/>
    <w:rsid w:val="607003B2"/>
    <w:rsid w:val="614A5257"/>
    <w:rsid w:val="62B9603B"/>
    <w:rsid w:val="6363DC75"/>
    <w:rsid w:val="6506F854"/>
    <w:rsid w:val="6533CE5C"/>
    <w:rsid w:val="65683A26"/>
    <w:rsid w:val="670AEA3F"/>
    <w:rsid w:val="67DA71B4"/>
    <w:rsid w:val="6861ED3A"/>
    <w:rsid w:val="68A6BAA0"/>
    <w:rsid w:val="68FF6238"/>
    <w:rsid w:val="6AB6CB3F"/>
    <w:rsid w:val="6AECC84E"/>
    <w:rsid w:val="6BA387B7"/>
    <w:rsid w:val="6BE35026"/>
    <w:rsid w:val="6CF3CC5E"/>
    <w:rsid w:val="6D7640C7"/>
    <w:rsid w:val="6DC6DAC3"/>
    <w:rsid w:val="6E69F3B6"/>
    <w:rsid w:val="6EC6ED38"/>
    <w:rsid w:val="6ED12EBE"/>
    <w:rsid w:val="70D43524"/>
    <w:rsid w:val="7144A41C"/>
    <w:rsid w:val="71570F1F"/>
    <w:rsid w:val="718F853E"/>
    <w:rsid w:val="71AA046E"/>
    <w:rsid w:val="7245CD9E"/>
    <w:rsid w:val="72700585"/>
    <w:rsid w:val="72CD4B29"/>
    <w:rsid w:val="774C0A48"/>
    <w:rsid w:val="778484D1"/>
    <w:rsid w:val="78CAA41A"/>
    <w:rsid w:val="79A52C0D"/>
    <w:rsid w:val="7AA4F3F8"/>
    <w:rsid w:val="7AE5D548"/>
    <w:rsid w:val="7B7302F4"/>
    <w:rsid w:val="7B81186E"/>
    <w:rsid w:val="7BD5EF05"/>
    <w:rsid w:val="7D6E7BAE"/>
    <w:rsid w:val="7D75FD50"/>
    <w:rsid w:val="7EEF4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D6B57"/>
  <w15:chartTrackingRefBased/>
  <w15:docId w15:val="{043ED1CF-0E30-449C-A313-3F90B224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unhideWhenUsed/>
    <w:qFormat/>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rPr>
      <w:rFonts w:eastAsiaTheme="majorEastAsia" w:cstheme="majorBidi"/>
      <w:color w:val="272727" w:themeColor="text1" w:themeTint="D8"/>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paragraph" w:styleId="Titel">
    <w:name w:val="Title"/>
    <w:basedOn w:val="Standard"/>
    <w:next w:val="Standard"/>
    <w:link w:val="TitelZchn"/>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UntertitelZchn">
    <w:name w:val="Untertitel Zchn"/>
    <w:basedOn w:val="Absatz-Standardschriftart"/>
    <w:link w:val="Untertitel"/>
    <w:uiPriority w:val="11"/>
    <w:rPr>
      <w:rFonts w:eastAsiaTheme="majorEastAsia" w:cstheme="majorBidi"/>
      <w:color w:val="595959" w:themeColor="text1" w:themeTint="A6"/>
      <w:spacing w:val="15"/>
      <w:sz w:val="28"/>
      <w:szCs w:val="28"/>
    </w:rPr>
  </w:style>
  <w:style w:type="paragraph" w:styleId="Untertitel">
    <w:name w:val="Subtitle"/>
    <w:basedOn w:val="Standard"/>
    <w:next w:val="Standard"/>
    <w:link w:val="UntertitelZchn"/>
    <w:uiPriority w:val="11"/>
    <w:qFormat/>
    <w:pPr>
      <w:numPr>
        <w:ilvl w:val="1"/>
      </w:numPr>
    </w:pPr>
    <w:rPr>
      <w:rFonts w:eastAsiaTheme="majorEastAsia" w:cstheme="majorBidi"/>
      <w:color w:val="595959" w:themeColor="text1" w:themeTint="A6"/>
      <w:spacing w:val="15"/>
      <w:sz w:val="28"/>
      <w:szCs w:val="28"/>
    </w:rPr>
  </w:style>
  <w:style w:type="character" w:styleId="IntensiveHervorhebung">
    <w:name w:val="Intense Emphasis"/>
    <w:basedOn w:val="Absatz-Standardschriftart"/>
    <w:uiPriority w:val="21"/>
    <w:qFormat/>
    <w:rPr>
      <w:i/>
      <w:iCs/>
      <w:color w:val="0F4761" w:themeColor="accent1" w:themeShade="BF"/>
    </w:rPr>
  </w:style>
  <w:style w:type="character" w:customStyle="1" w:styleId="ZitatZchn">
    <w:name w:val="Zitat Zchn"/>
    <w:basedOn w:val="Absatz-Standardschriftart"/>
    <w:link w:val="Zitat"/>
    <w:uiPriority w:val="29"/>
    <w:rPr>
      <w:i/>
      <w:iCs/>
      <w:color w:val="404040" w:themeColor="text1" w:themeTint="BF"/>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IntensivesZitatZchn">
    <w:name w:val="Intensives Zitat Zchn"/>
    <w:basedOn w:val="Absatz-Standardschriftart"/>
    <w:link w:val="IntensivesZitat"/>
    <w:uiPriority w:val="30"/>
    <w:rPr>
      <w:i/>
      <w:iCs/>
      <w:color w:val="0F4761" w:themeColor="accent1" w:themeShade="BF"/>
    </w:rPr>
  </w:style>
  <w:style w:type="paragraph" w:styleId="IntensivesZitat">
    <w:name w:val="Intense Quote"/>
    <w:basedOn w:val="Standard"/>
    <w:next w:val="Standard"/>
    <w:link w:val="IntensivesZitatZchn"/>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iverVerweis">
    <w:name w:val="Intense Reference"/>
    <w:basedOn w:val="Absatz-Standardschriftart"/>
    <w:uiPriority w:val="32"/>
    <w:qFormat/>
    <w:rPr>
      <w:b/>
      <w:bCs/>
      <w:smallCaps/>
      <w:color w:val="0F4761" w:themeColor="accent1" w:themeShade="BF"/>
      <w:spacing w:val="5"/>
    </w:rPr>
  </w:style>
  <w:style w:type="character" w:styleId="Hyperlink">
    <w:name w:val="Hyperlink"/>
    <w:basedOn w:val="Absatz-Standardschriftart"/>
    <w:uiPriority w:val="99"/>
    <w:unhideWhenUsed/>
    <w:rPr>
      <w:color w:val="467886" w:themeColor="hyperlink"/>
      <w:u w:val="single"/>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D6001F"/>
    <w:pPr>
      <w:spacing w:after="0" w:line="240" w:lineRule="auto"/>
    </w:pPr>
  </w:style>
  <w:style w:type="paragraph" w:styleId="Kommentarthema">
    <w:name w:val="annotation subject"/>
    <w:basedOn w:val="Kommentartext"/>
    <w:next w:val="Kommentartext"/>
    <w:link w:val="KommentarthemaZchn"/>
    <w:uiPriority w:val="99"/>
    <w:semiHidden/>
    <w:unhideWhenUsed/>
    <w:rsid w:val="00D6001F"/>
    <w:rPr>
      <w:b/>
      <w:bCs/>
    </w:rPr>
  </w:style>
  <w:style w:type="character" w:customStyle="1" w:styleId="KommentarthemaZchn">
    <w:name w:val="Kommentarthema Zchn"/>
    <w:basedOn w:val="KommentartextZchn"/>
    <w:link w:val="Kommentarthema"/>
    <w:uiPriority w:val="99"/>
    <w:semiHidden/>
    <w:rsid w:val="00D6001F"/>
    <w:rPr>
      <w:b/>
      <w:bCs/>
      <w:sz w:val="20"/>
      <w:szCs w:val="20"/>
    </w:rPr>
  </w:style>
  <w:style w:type="character" w:customStyle="1" w:styleId="cf01">
    <w:name w:val="cf01"/>
    <w:basedOn w:val="Absatz-Standardschriftart"/>
    <w:rsid w:val="0099113A"/>
    <w:rPr>
      <w:rFonts w:ascii="Segoe UI" w:hAnsi="Segoe UI" w:cs="Segoe UI" w:hint="default"/>
      <w:sz w:val="18"/>
      <w:szCs w:val="18"/>
    </w:rPr>
  </w:style>
  <w:style w:type="paragraph" w:styleId="Sprechblasentext">
    <w:name w:val="Balloon Text"/>
    <w:basedOn w:val="Standard"/>
    <w:link w:val="SprechblasentextZchn"/>
    <w:uiPriority w:val="99"/>
    <w:semiHidden/>
    <w:unhideWhenUsed/>
    <w:rsid w:val="00891B4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1B4D"/>
    <w:rPr>
      <w:rFonts w:ascii="Segoe UI" w:hAnsi="Segoe UI" w:cs="Segoe UI"/>
      <w:sz w:val="18"/>
      <w:szCs w:val="18"/>
    </w:rPr>
  </w:style>
  <w:style w:type="character" w:styleId="NichtaufgelsteErwhnung">
    <w:name w:val="Unresolved Mention"/>
    <w:basedOn w:val="Absatz-Standardschriftart"/>
    <w:uiPriority w:val="99"/>
    <w:semiHidden/>
    <w:unhideWhenUsed/>
    <w:rsid w:val="00FD43E1"/>
    <w:rPr>
      <w:color w:val="605E5C"/>
      <w:shd w:val="clear" w:color="auto" w:fill="E1DFDD"/>
    </w:rPr>
  </w:style>
  <w:style w:type="paragraph" w:styleId="Kopfzeile">
    <w:name w:val="header"/>
    <w:basedOn w:val="Standard"/>
    <w:link w:val="KopfzeileZchn"/>
    <w:uiPriority w:val="99"/>
    <w:unhideWhenUsed/>
    <w:rsid w:val="00DA73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7355"/>
  </w:style>
  <w:style w:type="paragraph" w:styleId="Fuzeile">
    <w:name w:val="footer"/>
    <w:basedOn w:val="Standard"/>
    <w:link w:val="FuzeileZchn"/>
    <w:uiPriority w:val="99"/>
    <w:unhideWhenUsed/>
    <w:rsid w:val="00DA73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7355"/>
  </w:style>
  <w:style w:type="character" w:styleId="BesuchterLink">
    <w:name w:val="FollowedHyperlink"/>
    <w:basedOn w:val="Absatz-Standardschriftart"/>
    <w:uiPriority w:val="99"/>
    <w:semiHidden/>
    <w:unhideWhenUsed/>
    <w:rsid w:val="003F38C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983832">
      <w:bodyDiv w:val="1"/>
      <w:marLeft w:val="0"/>
      <w:marRight w:val="0"/>
      <w:marTop w:val="0"/>
      <w:marBottom w:val="0"/>
      <w:divBdr>
        <w:top w:val="none" w:sz="0" w:space="0" w:color="auto"/>
        <w:left w:val="none" w:sz="0" w:space="0" w:color="auto"/>
        <w:bottom w:val="none" w:sz="0" w:space="0" w:color="auto"/>
        <w:right w:val="none" w:sz="0" w:space="0" w:color="auto"/>
      </w:divBdr>
      <w:divsChild>
        <w:div w:id="1469322889">
          <w:marLeft w:val="200"/>
          <w:marRight w:val="0"/>
          <w:marTop w:val="0"/>
          <w:marBottom w:val="0"/>
          <w:divBdr>
            <w:top w:val="none" w:sz="0" w:space="0" w:color="auto"/>
            <w:left w:val="none" w:sz="0" w:space="0" w:color="auto"/>
            <w:bottom w:val="none" w:sz="0" w:space="0" w:color="auto"/>
            <w:right w:val="none" w:sz="0" w:space="0" w:color="auto"/>
          </w:divBdr>
        </w:div>
        <w:div w:id="1434015167">
          <w:marLeft w:val="200"/>
          <w:marRight w:val="0"/>
          <w:marTop w:val="0"/>
          <w:marBottom w:val="0"/>
          <w:divBdr>
            <w:top w:val="none" w:sz="0" w:space="0" w:color="auto"/>
            <w:left w:val="none" w:sz="0" w:space="0" w:color="auto"/>
            <w:bottom w:val="none" w:sz="0" w:space="0" w:color="auto"/>
            <w:right w:val="none" w:sz="0" w:space="0" w:color="auto"/>
          </w:divBdr>
          <w:divsChild>
            <w:div w:id="74012865">
              <w:marLeft w:val="0"/>
              <w:marRight w:val="0"/>
              <w:marTop w:val="319"/>
              <w:marBottom w:val="0"/>
              <w:divBdr>
                <w:top w:val="none" w:sz="0" w:space="0" w:color="auto"/>
                <w:left w:val="none" w:sz="0" w:space="0" w:color="auto"/>
                <w:bottom w:val="none" w:sz="0" w:space="0" w:color="auto"/>
                <w:right w:val="none" w:sz="0" w:space="0" w:color="auto"/>
              </w:divBdr>
              <w:divsChild>
                <w:div w:id="199515783">
                  <w:marLeft w:val="0"/>
                  <w:marRight w:val="0"/>
                  <w:marTop w:val="0"/>
                  <w:marBottom w:val="0"/>
                  <w:divBdr>
                    <w:top w:val="none" w:sz="0" w:space="0" w:color="auto"/>
                    <w:left w:val="none" w:sz="0" w:space="0" w:color="auto"/>
                    <w:bottom w:val="none" w:sz="0" w:space="0" w:color="auto"/>
                    <w:right w:val="none" w:sz="0" w:space="0" w:color="auto"/>
                  </w:divBdr>
                </w:div>
              </w:divsChild>
            </w:div>
            <w:div w:id="212299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36498">
      <w:bodyDiv w:val="1"/>
      <w:marLeft w:val="0"/>
      <w:marRight w:val="0"/>
      <w:marTop w:val="0"/>
      <w:marBottom w:val="0"/>
      <w:divBdr>
        <w:top w:val="none" w:sz="0" w:space="0" w:color="auto"/>
        <w:left w:val="none" w:sz="0" w:space="0" w:color="auto"/>
        <w:bottom w:val="none" w:sz="0" w:space="0" w:color="auto"/>
        <w:right w:val="none" w:sz="0" w:space="0" w:color="auto"/>
      </w:divBdr>
      <w:divsChild>
        <w:div w:id="676349427">
          <w:marLeft w:val="200"/>
          <w:marRight w:val="0"/>
          <w:marTop w:val="0"/>
          <w:marBottom w:val="0"/>
          <w:divBdr>
            <w:top w:val="none" w:sz="0" w:space="0" w:color="auto"/>
            <w:left w:val="none" w:sz="0" w:space="0" w:color="auto"/>
            <w:bottom w:val="none" w:sz="0" w:space="0" w:color="auto"/>
            <w:right w:val="none" w:sz="0" w:space="0" w:color="auto"/>
          </w:divBdr>
        </w:div>
        <w:div w:id="2061203772">
          <w:marLeft w:val="200"/>
          <w:marRight w:val="0"/>
          <w:marTop w:val="0"/>
          <w:marBottom w:val="0"/>
          <w:divBdr>
            <w:top w:val="none" w:sz="0" w:space="0" w:color="auto"/>
            <w:left w:val="none" w:sz="0" w:space="0" w:color="auto"/>
            <w:bottom w:val="none" w:sz="0" w:space="0" w:color="auto"/>
            <w:right w:val="none" w:sz="0" w:space="0" w:color="auto"/>
          </w:divBdr>
          <w:divsChild>
            <w:div w:id="1096948558">
              <w:marLeft w:val="0"/>
              <w:marRight w:val="0"/>
              <w:marTop w:val="319"/>
              <w:marBottom w:val="0"/>
              <w:divBdr>
                <w:top w:val="none" w:sz="0" w:space="0" w:color="auto"/>
                <w:left w:val="none" w:sz="0" w:space="0" w:color="auto"/>
                <w:bottom w:val="none" w:sz="0" w:space="0" w:color="auto"/>
                <w:right w:val="none" w:sz="0" w:space="0" w:color="auto"/>
              </w:divBdr>
              <w:divsChild>
                <w:div w:id="256407408">
                  <w:marLeft w:val="0"/>
                  <w:marRight w:val="0"/>
                  <w:marTop w:val="0"/>
                  <w:marBottom w:val="0"/>
                  <w:divBdr>
                    <w:top w:val="none" w:sz="0" w:space="0" w:color="auto"/>
                    <w:left w:val="none" w:sz="0" w:space="0" w:color="auto"/>
                    <w:bottom w:val="none" w:sz="0" w:space="0" w:color="auto"/>
                    <w:right w:val="none" w:sz="0" w:space="0" w:color="auto"/>
                  </w:divBdr>
                </w:div>
              </w:divsChild>
            </w:div>
            <w:div w:id="56291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4548">
      <w:bodyDiv w:val="1"/>
      <w:marLeft w:val="0"/>
      <w:marRight w:val="0"/>
      <w:marTop w:val="0"/>
      <w:marBottom w:val="0"/>
      <w:divBdr>
        <w:top w:val="none" w:sz="0" w:space="0" w:color="auto"/>
        <w:left w:val="none" w:sz="0" w:space="0" w:color="auto"/>
        <w:bottom w:val="none" w:sz="0" w:space="0" w:color="auto"/>
        <w:right w:val="none" w:sz="0" w:space="0" w:color="auto"/>
      </w:divBdr>
    </w:div>
    <w:div w:id="704643685">
      <w:bodyDiv w:val="1"/>
      <w:marLeft w:val="0"/>
      <w:marRight w:val="0"/>
      <w:marTop w:val="0"/>
      <w:marBottom w:val="0"/>
      <w:divBdr>
        <w:top w:val="none" w:sz="0" w:space="0" w:color="auto"/>
        <w:left w:val="none" w:sz="0" w:space="0" w:color="auto"/>
        <w:bottom w:val="none" w:sz="0" w:space="0" w:color="auto"/>
        <w:right w:val="none" w:sz="0" w:space="0" w:color="auto"/>
      </w:divBdr>
      <w:divsChild>
        <w:div w:id="462384570">
          <w:marLeft w:val="200"/>
          <w:marRight w:val="0"/>
          <w:marTop w:val="0"/>
          <w:marBottom w:val="0"/>
          <w:divBdr>
            <w:top w:val="none" w:sz="0" w:space="0" w:color="auto"/>
            <w:left w:val="none" w:sz="0" w:space="0" w:color="auto"/>
            <w:bottom w:val="none" w:sz="0" w:space="0" w:color="auto"/>
            <w:right w:val="none" w:sz="0" w:space="0" w:color="auto"/>
          </w:divBdr>
        </w:div>
        <w:div w:id="1913813175">
          <w:marLeft w:val="200"/>
          <w:marRight w:val="0"/>
          <w:marTop w:val="0"/>
          <w:marBottom w:val="0"/>
          <w:divBdr>
            <w:top w:val="none" w:sz="0" w:space="0" w:color="auto"/>
            <w:left w:val="none" w:sz="0" w:space="0" w:color="auto"/>
            <w:bottom w:val="none" w:sz="0" w:space="0" w:color="auto"/>
            <w:right w:val="none" w:sz="0" w:space="0" w:color="auto"/>
          </w:divBdr>
          <w:divsChild>
            <w:div w:id="1081177119">
              <w:marLeft w:val="0"/>
              <w:marRight w:val="0"/>
              <w:marTop w:val="319"/>
              <w:marBottom w:val="0"/>
              <w:divBdr>
                <w:top w:val="none" w:sz="0" w:space="0" w:color="auto"/>
                <w:left w:val="none" w:sz="0" w:space="0" w:color="auto"/>
                <w:bottom w:val="none" w:sz="0" w:space="0" w:color="auto"/>
                <w:right w:val="none" w:sz="0" w:space="0" w:color="auto"/>
              </w:divBdr>
              <w:divsChild>
                <w:div w:id="819230933">
                  <w:marLeft w:val="0"/>
                  <w:marRight w:val="0"/>
                  <w:marTop w:val="0"/>
                  <w:marBottom w:val="0"/>
                  <w:divBdr>
                    <w:top w:val="none" w:sz="0" w:space="0" w:color="auto"/>
                    <w:left w:val="none" w:sz="0" w:space="0" w:color="auto"/>
                    <w:bottom w:val="none" w:sz="0" w:space="0" w:color="auto"/>
                    <w:right w:val="none" w:sz="0" w:space="0" w:color="auto"/>
                  </w:divBdr>
                </w:div>
              </w:divsChild>
            </w:div>
            <w:div w:id="20733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86947">
      <w:bodyDiv w:val="1"/>
      <w:marLeft w:val="0"/>
      <w:marRight w:val="0"/>
      <w:marTop w:val="0"/>
      <w:marBottom w:val="0"/>
      <w:divBdr>
        <w:top w:val="none" w:sz="0" w:space="0" w:color="auto"/>
        <w:left w:val="none" w:sz="0" w:space="0" w:color="auto"/>
        <w:bottom w:val="none" w:sz="0" w:space="0" w:color="auto"/>
        <w:right w:val="none" w:sz="0" w:space="0" w:color="auto"/>
      </w:divBdr>
      <w:divsChild>
        <w:div w:id="1623683146">
          <w:marLeft w:val="200"/>
          <w:marRight w:val="0"/>
          <w:marTop w:val="0"/>
          <w:marBottom w:val="0"/>
          <w:divBdr>
            <w:top w:val="none" w:sz="0" w:space="0" w:color="auto"/>
            <w:left w:val="none" w:sz="0" w:space="0" w:color="auto"/>
            <w:bottom w:val="none" w:sz="0" w:space="0" w:color="auto"/>
            <w:right w:val="none" w:sz="0" w:space="0" w:color="auto"/>
          </w:divBdr>
        </w:div>
        <w:div w:id="1296251306">
          <w:marLeft w:val="200"/>
          <w:marRight w:val="0"/>
          <w:marTop w:val="0"/>
          <w:marBottom w:val="0"/>
          <w:divBdr>
            <w:top w:val="none" w:sz="0" w:space="0" w:color="auto"/>
            <w:left w:val="none" w:sz="0" w:space="0" w:color="auto"/>
            <w:bottom w:val="none" w:sz="0" w:space="0" w:color="auto"/>
            <w:right w:val="none" w:sz="0" w:space="0" w:color="auto"/>
          </w:divBdr>
          <w:divsChild>
            <w:div w:id="229922791">
              <w:marLeft w:val="0"/>
              <w:marRight w:val="0"/>
              <w:marTop w:val="319"/>
              <w:marBottom w:val="0"/>
              <w:divBdr>
                <w:top w:val="none" w:sz="0" w:space="0" w:color="auto"/>
                <w:left w:val="none" w:sz="0" w:space="0" w:color="auto"/>
                <w:bottom w:val="none" w:sz="0" w:space="0" w:color="auto"/>
                <w:right w:val="none" w:sz="0" w:space="0" w:color="auto"/>
              </w:divBdr>
              <w:divsChild>
                <w:div w:id="2141993491">
                  <w:marLeft w:val="0"/>
                  <w:marRight w:val="0"/>
                  <w:marTop w:val="0"/>
                  <w:marBottom w:val="0"/>
                  <w:divBdr>
                    <w:top w:val="none" w:sz="0" w:space="0" w:color="auto"/>
                    <w:left w:val="none" w:sz="0" w:space="0" w:color="auto"/>
                    <w:bottom w:val="none" w:sz="0" w:space="0" w:color="auto"/>
                    <w:right w:val="none" w:sz="0" w:space="0" w:color="auto"/>
                  </w:divBdr>
                </w:div>
              </w:divsChild>
            </w:div>
            <w:div w:id="125910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67992">
      <w:bodyDiv w:val="1"/>
      <w:marLeft w:val="0"/>
      <w:marRight w:val="0"/>
      <w:marTop w:val="0"/>
      <w:marBottom w:val="0"/>
      <w:divBdr>
        <w:top w:val="none" w:sz="0" w:space="0" w:color="auto"/>
        <w:left w:val="none" w:sz="0" w:space="0" w:color="auto"/>
        <w:bottom w:val="none" w:sz="0" w:space="0" w:color="auto"/>
        <w:right w:val="none" w:sz="0" w:space="0" w:color="auto"/>
      </w:divBdr>
      <w:divsChild>
        <w:div w:id="1996176571">
          <w:marLeft w:val="200"/>
          <w:marRight w:val="0"/>
          <w:marTop w:val="0"/>
          <w:marBottom w:val="0"/>
          <w:divBdr>
            <w:top w:val="none" w:sz="0" w:space="0" w:color="auto"/>
            <w:left w:val="none" w:sz="0" w:space="0" w:color="auto"/>
            <w:bottom w:val="none" w:sz="0" w:space="0" w:color="auto"/>
            <w:right w:val="none" w:sz="0" w:space="0" w:color="auto"/>
          </w:divBdr>
        </w:div>
        <w:div w:id="1391073370">
          <w:marLeft w:val="200"/>
          <w:marRight w:val="0"/>
          <w:marTop w:val="0"/>
          <w:marBottom w:val="0"/>
          <w:divBdr>
            <w:top w:val="none" w:sz="0" w:space="0" w:color="auto"/>
            <w:left w:val="none" w:sz="0" w:space="0" w:color="auto"/>
            <w:bottom w:val="none" w:sz="0" w:space="0" w:color="auto"/>
            <w:right w:val="none" w:sz="0" w:space="0" w:color="auto"/>
          </w:divBdr>
          <w:divsChild>
            <w:div w:id="111901861">
              <w:marLeft w:val="0"/>
              <w:marRight w:val="0"/>
              <w:marTop w:val="319"/>
              <w:marBottom w:val="0"/>
              <w:divBdr>
                <w:top w:val="none" w:sz="0" w:space="0" w:color="auto"/>
                <w:left w:val="none" w:sz="0" w:space="0" w:color="auto"/>
                <w:bottom w:val="none" w:sz="0" w:space="0" w:color="auto"/>
                <w:right w:val="none" w:sz="0" w:space="0" w:color="auto"/>
              </w:divBdr>
              <w:divsChild>
                <w:div w:id="1644194727">
                  <w:marLeft w:val="0"/>
                  <w:marRight w:val="0"/>
                  <w:marTop w:val="0"/>
                  <w:marBottom w:val="0"/>
                  <w:divBdr>
                    <w:top w:val="none" w:sz="0" w:space="0" w:color="auto"/>
                    <w:left w:val="none" w:sz="0" w:space="0" w:color="auto"/>
                    <w:bottom w:val="none" w:sz="0" w:space="0" w:color="auto"/>
                    <w:right w:val="none" w:sz="0" w:space="0" w:color="auto"/>
                  </w:divBdr>
                </w:div>
              </w:divsChild>
            </w:div>
            <w:div w:id="18178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7937">
      <w:bodyDiv w:val="1"/>
      <w:marLeft w:val="0"/>
      <w:marRight w:val="0"/>
      <w:marTop w:val="0"/>
      <w:marBottom w:val="0"/>
      <w:divBdr>
        <w:top w:val="none" w:sz="0" w:space="0" w:color="auto"/>
        <w:left w:val="none" w:sz="0" w:space="0" w:color="auto"/>
        <w:bottom w:val="none" w:sz="0" w:space="0" w:color="auto"/>
        <w:right w:val="none" w:sz="0" w:space="0" w:color="auto"/>
      </w:divBdr>
    </w:div>
    <w:div w:id="1762339202">
      <w:bodyDiv w:val="1"/>
      <w:marLeft w:val="0"/>
      <w:marRight w:val="0"/>
      <w:marTop w:val="0"/>
      <w:marBottom w:val="0"/>
      <w:divBdr>
        <w:top w:val="none" w:sz="0" w:space="0" w:color="auto"/>
        <w:left w:val="none" w:sz="0" w:space="0" w:color="auto"/>
        <w:bottom w:val="none" w:sz="0" w:space="0" w:color="auto"/>
        <w:right w:val="none" w:sz="0" w:space="0" w:color="auto"/>
      </w:divBdr>
      <w:divsChild>
        <w:div w:id="1024743392">
          <w:marLeft w:val="200"/>
          <w:marRight w:val="0"/>
          <w:marTop w:val="0"/>
          <w:marBottom w:val="0"/>
          <w:divBdr>
            <w:top w:val="none" w:sz="0" w:space="0" w:color="auto"/>
            <w:left w:val="none" w:sz="0" w:space="0" w:color="auto"/>
            <w:bottom w:val="none" w:sz="0" w:space="0" w:color="auto"/>
            <w:right w:val="none" w:sz="0" w:space="0" w:color="auto"/>
          </w:divBdr>
        </w:div>
        <w:div w:id="43526256">
          <w:marLeft w:val="200"/>
          <w:marRight w:val="0"/>
          <w:marTop w:val="0"/>
          <w:marBottom w:val="0"/>
          <w:divBdr>
            <w:top w:val="none" w:sz="0" w:space="0" w:color="auto"/>
            <w:left w:val="none" w:sz="0" w:space="0" w:color="auto"/>
            <w:bottom w:val="none" w:sz="0" w:space="0" w:color="auto"/>
            <w:right w:val="none" w:sz="0" w:space="0" w:color="auto"/>
          </w:divBdr>
          <w:divsChild>
            <w:div w:id="104740479">
              <w:marLeft w:val="0"/>
              <w:marRight w:val="0"/>
              <w:marTop w:val="319"/>
              <w:marBottom w:val="0"/>
              <w:divBdr>
                <w:top w:val="none" w:sz="0" w:space="0" w:color="auto"/>
                <w:left w:val="none" w:sz="0" w:space="0" w:color="auto"/>
                <w:bottom w:val="none" w:sz="0" w:space="0" w:color="auto"/>
                <w:right w:val="none" w:sz="0" w:space="0" w:color="auto"/>
              </w:divBdr>
              <w:divsChild>
                <w:div w:id="1409041483">
                  <w:marLeft w:val="0"/>
                  <w:marRight w:val="0"/>
                  <w:marTop w:val="0"/>
                  <w:marBottom w:val="0"/>
                  <w:divBdr>
                    <w:top w:val="none" w:sz="0" w:space="0" w:color="auto"/>
                    <w:left w:val="none" w:sz="0" w:space="0" w:color="auto"/>
                    <w:bottom w:val="none" w:sz="0" w:space="0" w:color="auto"/>
                    <w:right w:val="none" w:sz="0" w:space="0" w:color="auto"/>
                  </w:divBdr>
                </w:div>
              </w:divsChild>
            </w:div>
            <w:div w:id="122841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stagram.com/rokautomation/" TargetMode="External"/><Relationship Id="rId18" Type="http://schemas.openxmlformats.org/officeDocument/2006/relationships/image" Target="media/image5.gif"/><Relationship Id="rId26" Type="http://schemas.openxmlformats.org/officeDocument/2006/relationships/hyperlink" Target="mailto:Felix.Brecht@bursonglobal.com" TargetMode="External"/><Relationship Id="rId3" Type="http://schemas.openxmlformats.org/officeDocument/2006/relationships/customXml" Target="../customXml/item3.xml"/><Relationship Id="rId21" Type="http://schemas.openxmlformats.org/officeDocument/2006/relationships/hyperlink" Target="https://ir.rockwellautomation.com/rss/PressRelease.aspx" TargetMode="External"/><Relationship Id="rId7" Type="http://schemas.openxmlformats.org/officeDocument/2006/relationships/webSettings" Target="webSettings.xml"/><Relationship Id="rId12" Type="http://schemas.openxmlformats.org/officeDocument/2006/relationships/image" Target="media/image2.gif"/><Relationship Id="rId17" Type="http://schemas.openxmlformats.org/officeDocument/2006/relationships/hyperlink" Target="http://www.linkedin.com/company/rockwell-automation" TargetMode="External"/><Relationship Id="rId25" Type="http://schemas.openxmlformats.org/officeDocument/2006/relationships/hyperlink" Target="https://www.taurob.com/" TargetMode="External"/><Relationship Id="rId2" Type="http://schemas.openxmlformats.org/officeDocument/2006/relationships/customXml" Target="../customXml/item2.xml"/><Relationship Id="rId16" Type="http://schemas.openxmlformats.org/officeDocument/2006/relationships/image" Target="media/image4.gif"/><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ROKAutomation" TargetMode="External"/><Relationship Id="rId24" Type="http://schemas.openxmlformats.org/officeDocument/2006/relationships/hyperlink" Target="https://www.rockwellautomation.com/" TargetMode="External"/><Relationship Id="rId5" Type="http://schemas.openxmlformats.org/officeDocument/2006/relationships/styles" Target="styles.xml"/><Relationship Id="rId15" Type="http://schemas.openxmlformats.org/officeDocument/2006/relationships/hyperlink" Target="https://twitter.com/ROKAutomation" TargetMode="External"/><Relationship Id="rId23" Type="http://schemas.openxmlformats.org/officeDocument/2006/relationships/hyperlink" Target="https://www.rockwellautomation.com/de-de/capabilities/digital-thread.html"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youtube.com/user/ROKAutomation?blend=11&amp;ob=5"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jpg"/><Relationship Id="rId22" Type="http://schemas.openxmlformats.org/officeDocument/2006/relationships/image" Target="media/image7.gi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392AB0B0B5B6429F671619C9CE2761" ma:contentTypeVersion="5" ma:contentTypeDescription="Create a new document." ma:contentTypeScope="" ma:versionID="d24181be921bdc8a129ae9321439ee44">
  <xsd:schema xmlns:xsd="http://www.w3.org/2001/XMLSchema" xmlns:xs="http://www.w3.org/2001/XMLSchema" xmlns:p="http://schemas.microsoft.com/office/2006/metadata/properties" xmlns:ns2="eba88cf0-c674-48e4-b5b9-65e3de04e794" xmlns:ns3="8003afc7-3d1e-4801-a520-43089591f0b9" xmlns:ns4="113add7c-29b4-46e6-a7c9-a564dec7e59b" xmlns:ns5="be558163-4811-4523-8e84-a1fc91e3f28f" targetNamespace="http://schemas.microsoft.com/office/2006/metadata/properties" ma:root="true" ma:fieldsID="a6150babb6171647f945039efcd79de8" ns2:_="" ns3:_="" ns4:_="" ns5:_="">
    <xsd:import namespace="eba88cf0-c674-48e4-b5b9-65e3de04e794"/>
    <xsd:import namespace="8003afc7-3d1e-4801-a520-43089591f0b9"/>
    <xsd:import namespace="113add7c-29b4-46e6-a7c9-a564dec7e59b"/>
    <xsd:import namespace="be558163-4811-4523-8e84-a1fc91e3f2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MediaServiceObjectDetectorVersions" minOccurs="0"/>
                <xsd:element ref="ns4:lcf76f155ced4ddcb4097134ff3c332f" minOccurs="0"/>
                <xsd:element ref="ns5:TaxCatchAll"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88cf0-c674-48e4-b5b9-65e3de04e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03afc7-3d1e-4801-a520-43089591f0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3add7c-29b4-46e6-a7c9-a564dec7e59b"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9e513a2-ec27-4ba2-828b-964637c79d88"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558163-4811-4523-8e84-a1fc91e3f28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ed7c6ea-1f85-4839-b408-24665dfa14b8}" ma:internalName="TaxCatchAll" ma:showField="CatchAllData" ma:web="be558163-4811-4523-8e84-a1fc91e3f2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558163-4811-4523-8e84-a1fc91e3f28f" xsi:nil="true"/>
    <lcf76f155ced4ddcb4097134ff3c332f xmlns="113add7c-29b4-46e6-a7c9-a564dec7e59b">
      <Terms xmlns="http://schemas.microsoft.com/office/infopath/2007/PartnerControls"/>
    </lcf76f155ced4ddcb4097134ff3c332f>
    <SharedWithUsers xmlns="8003afc7-3d1e-4801-a520-43089591f0b9">
      <UserInfo>
        <DisplayName>Hannah de Jong</DisplayName>
        <AccountId>66</AccountId>
        <AccountType/>
      </UserInfo>
      <UserInfo>
        <DisplayName>Matthew Graves</DisplayName>
        <AccountId>265</AccountId>
        <AccountType/>
      </UserInfo>
      <UserInfo>
        <DisplayName>Katherine Murphy</DisplayName>
        <AccountId>26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AD027-468B-4769-9066-08B944448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88cf0-c674-48e4-b5b9-65e3de04e794"/>
    <ds:schemaRef ds:uri="8003afc7-3d1e-4801-a520-43089591f0b9"/>
    <ds:schemaRef ds:uri="113add7c-29b4-46e6-a7c9-a564dec7e59b"/>
    <ds:schemaRef ds:uri="be558163-4811-4523-8e84-a1fc91e3f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13CF6-224C-4885-8820-220FA3E0EC3D}">
  <ds:schemaRefs>
    <ds:schemaRef ds:uri="http://schemas.microsoft.com/sharepoint/v3/contenttype/forms"/>
  </ds:schemaRefs>
</ds:datastoreItem>
</file>

<file path=customXml/itemProps3.xml><?xml version="1.0" encoding="utf-8"?>
<ds:datastoreItem xmlns:ds="http://schemas.openxmlformats.org/officeDocument/2006/customXml" ds:itemID="{F882573A-570A-4894-A4D8-44EBB10C8092}">
  <ds:schemaRefs>
    <ds:schemaRef ds:uri="http://schemas.microsoft.com/office/2006/metadata/properties"/>
    <ds:schemaRef ds:uri="http://schemas.microsoft.com/office/infopath/2007/PartnerControls"/>
    <ds:schemaRef ds:uri="be558163-4811-4523-8e84-a1fc91e3f28f"/>
    <ds:schemaRef ds:uri="113add7c-29b4-46e6-a7c9-a564dec7e59b"/>
    <ds:schemaRef ds:uri="8003afc7-3d1e-4801-a520-43089591f0b9"/>
  </ds:schemaRefs>
</ds:datastoreItem>
</file>

<file path=customXml/itemProps4.xml><?xml version="1.0" encoding="utf-8"?>
<ds:datastoreItem xmlns:ds="http://schemas.openxmlformats.org/officeDocument/2006/customXml" ds:itemID="{FFF6AB3E-E0EE-485C-8506-B817917DC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Murphy</dc:creator>
  <cp:keywords/>
  <dc:description/>
  <cp:lastModifiedBy>Marlo Friederike Wulf</cp:lastModifiedBy>
  <cp:revision>14</cp:revision>
  <dcterms:created xsi:type="dcterms:W3CDTF">2024-10-14T13:54:00Z</dcterms:created>
  <dcterms:modified xsi:type="dcterms:W3CDTF">2024-10-15T08:11:00Z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0x01010001392AB0B0B5B6429F671619C9CE2761</vt:lpwstr>
  </property>
  <property fmtid="{D5CDD505-2E9C-101B-9397-08002B2CF9AE}" pid="3" name="MediaServiceImageTags">
    <vt:lpwstr/>
  </property>
  <property fmtid="{D5CDD505-2E9C-101B-9397-08002B2CF9AE}" pid="4" name="MSIP_Label_e14c1950-b3a8-4278-88f1-6df69d73b9d5_Enabled">
    <vt:lpwstr>true</vt:lpwstr>
  </property>
  <property fmtid="{D5CDD505-2E9C-101B-9397-08002B2CF9AE}" pid="5" name="MSIP_Label_e14c1950-b3a8-4278-88f1-6df69d73b9d5_SetDate">
    <vt:lpwstr>2024-06-05T20:38:36Z</vt:lpwstr>
  </property>
  <property fmtid="{D5CDD505-2E9C-101B-9397-08002B2CF9AE}" pid="6" name="MSIP_Label_e14c1950-b3a8-4278-88f1-6df69d73b9d5_Method">
    <vt:lpwstr>Standard</vt:lpwstr>
  </property>
  <property fmtid="{D5CDD505-2E9C-101B-9397-08002B2CF9AE}" pid="7" name="MSIP_Label_e14c1950-b3a8-4278-88f1-6df69d73b9d5_Name">
    <vt:lpwstr>e14c1950-b3a8-4278-88f1-6df69d73b9d5</vt:lpwstr>
  </property>
  <property fmtid="{D5CDD505-2E9C-101B-9397-08002B2CF9AE}" pid="8" name="MSIP_Label_e14c1950-b3a8-4278-88f1-6df69d73b9d5_SiteId">
    <vt:lpwstr>855b093e-7340-45c7-9f0c-96150415893e</vt:lpwstr>
  </property>
  <property fmtid="{D5CDD505-2E9C-101B-9397-08002B2CF9AE}" pid="9" name="MSIP_Label_e14c1950-b3a8-4278-88f1-6df69d73b9d5_ActionId">
    <vt:lpwstr>a61ae65e-f996-4f98-abb1-75ba6234689d</vt:lpwstr>
  </property>
  <property fmtid="{D5CDD505-2E9C-101B-9397-08002B2CF9AE}" pid="10" name="MSIP_Label_e14c1950-b3a8-4278-88f1-6df69d73b9d5_ContentBits">
    <vt:lpwstr>0</vt:lpwstr>
  </property>
</Properties>
</file>